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65FCE63C" w:rsidR="006255E7" w:rsidRPr="00DE3FC8" w:rsidRDefault="006255E7" w:rsidP="006255E7">
      <w:pPr>
        <w:pStyle w:val="3GPPHeader"/>
        <w:spacing w:after="60"/>
        <w:rPr>
          <w:sz w:val="32"/>
          <w:szCs w:val="32"/>
          <w:highlight w:val="yellow"/>
          <w:lang w:val="en-US"/>
        </w:rPr>
      </w:pPr>
      <w:bookmarkStart w:id="0" w:name="_GoBack"/>
      <w:bookmarkEnd w:id="0"/>
      <w:r w:rsidRPr="00DE3FC8">
        <w:rPr>
          <w:lang w:val="en-US"/>
        </w:rPr>
        <w:t>3GPP TSG-RAN WG2 #10</w:t>
      </w:r>
      <w:r w:rsidR="001C56A1">
        <w:rPr>
          <w:lang w:val="en-US"/>
        </w:rPr>
        <w:t>6</w:t>
      </w:r>
      <w:r w:rsidRPr="00DE3FC8">
        <w:rPr>
          <w:lang w:val="en-US"/>
        </w:rPr>
        <w:tab/>
      </w:r>
      <w:r w:rsidR="003C71C7" w:rsidRPr="003C71C7">
        <w:rPr>
          <w:sz w:val="32"/>
          <w:szCs w:val="32"/>
          <w:lang w:val="en-US"/>
        </w:rPr>
        <w:t>R2-</w:t>
      </w:r>
      <w:r w:rsidR="000B562A" w:rsidRPr="000B562A">
        <w:rPr>
          <w:sz w:val="32"/>
          <w:szCs w:val="32"/>
          <w:lang w:val="en-US"/>
        </w:rPr>
        <w:t>190</w:t>
      </w:r>
      <w:r w:rsidR="001C56A1">
        <w:rPr>
          <w:sz w:val="32"/>
          <w:szCs w:val="32"/>
          <w:lang w:val="en-US"/>
        </w:rPr>
        <w:t>7915</w:t>
      </w:r>
    </w:p>
    <w:p w14:paraId="2A08324A" w14:textId="64D335B0" w:rsidR="006255E7" w:rsidRDefault="001C56A1" w:rsidP="006255E7">
      <w:pPr>
        <w:pStyle w:val="CRCoverPage"/>
        <w:outlineLvl w:val="0"/>
        <w:rPr>
          <w:b/>
          <w:noProof/>
          <w:sz w:val="24"/>
        </w:rPr>
      </w:pPr>
      <w:r>
        <w:rPr>
          <w:b/>
          <w:noProof/>
          <w:sz w:val="24"/>
        </w:rPr>
        <w:t>Reno, NV, USA</w:t>
      </w:r>
      <w:r w:rsidR="006255E7">
        <w:rPr>
          <w:b/>
          <w:noProof/>
          <w:sz w:val="24"/>
        </w:rPr>
        <w:t xml:space="preserve">, </w:t>
      </w:r>
      <w:r>
        <w:rPr>
          <w:b/>
          <w:noProof/>
          <w:sz w:val="24"/>
        </w:rPr>
        <w:t>13</w:t>
      </w:r>
      <w:r w:rsidRPr="001C56A1">
        <w:rPr>
          <w:b/>
          <w:noProof/>
          <w:sz w:val="24"/>
          <w:vertAlign w:val="superscript"/>
        </w:rPr>
        <w:t>th</w:t>
      </w:r>
      <w:r>
        <w:rPr>
          <w:b/>
          <w:noProof/>
          <w:sz w:val="24"/>
        </w:rPr>
        <w:t xml:space="preserve"> </w:t>
      </w:r>
      <w:r w:rsidR="00F12B1D">
        <w:rPr>
          <w:b/>
          <w:noProof/>
          <w:sz w:val="24"/>
        </w:rPr>
        <w:t>– 1</w:t>
      </w:r>
      <w:r>
        <w:rPr>
          <w:b/>
          <w:noProof/>
          <w:sz w:val="24"/>
        </w:rPr>
        <w:t>7</w:t>
      </w:r>
      <w:r w:rsidR="00F12B1D" w:rsidRPr="00F12B1D">
        <w:rPr>
          <w:b/>
          <w:noProof/>
          <w:sz w:val="24"/>
          <w:vertAlign w:val="superscript"/>
        </w:rPr>
        <w:t>th</w:t>
      </w:r>
      <w:r w:rsidR="00F12B1D">
        <w:rPr>
          <w:b/>
          <w:noProof/>
          <w:sz w:val="24"/>
        </w:rPr>
        <w:t xml:space="preserve"> </w:t>
      </w:r>
      <w:r>
        <w:rPr>
          <w:b/>
          <w:noProof/>
          <w:sz w:val="24"/>
        </w:rPr>
        <w:t xml:space="preserve">May </w:t>
      </w:r>
      <w:r w:rsidR="00F12B1D">
        <w:rPr>
          <w:b/>
          <w:noProof/>
          <w:sz w:val="24"/>
        </w:rPr>
        <w:t>201</w:t>
      </w:r>
      <w:r w:rsidR="000A2ADA">
        <w:rPr>
          <w:b/>
          <w:noProof/>
          <w:sz w:val="24"/>
        </w:rPr>
        <w:t>9</w:t>
      </w:r>
      <w:r>
        <w:rPr>
          <w:b/>
          <w:noProof/>
          <w:sz w:val="24"/>
        </w:rPr>
        <w:tab/>
      </w:r>
      <w:r>
        <w:rPr>
          <w:b/>
          <w:noProof/>
          <w:sz w:val="24"/>
        </w:rPr>
        <w:tab/>
      </w:r>
      <w:r>
        <w:rPr>
          <w:b/>
          <w:noProof/>
          <w:sz w:val="24"/>
        </w:rPr>
        <w:tab/>
      </w:r>
      <w:r>
        <w:rPr>
          <w:b/>
          <w:noProof/>
          <w:sz w:val="24"/>
        </w:rPr>
        <w:tab/>
      </w:r>
      <w:r>
        <w:rPr>
          <w:b/>
          <w:noProof/>
          <w:sz w:val="24"/>
        </w:rPr>
        <w:tab/>
        <w:t>Revision of R2-1904688</w:t>
      </w:r>
    </w:p>
    <w:p w14:paraId="177E0080" w14:textId="77777777" w:rsidR="00E90E49" w:rsidRPr="00CE0424" w:rsidRDefault="00E90E49" w:rsidP="00357380">
      <w:pPr>
        <w:pStyle w:val="3GPPHeader"/>
      </w:pPr>
    </w:p>
    <w:p w14:paraId="57E5EA24" w14:textId="083D4BAC"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867C54">
        <w:rPr>
          <w:sz w:val="22"/>
          <w:szCs w:val="22"/>
          <w:lang w:val="en-CA"/>
        </w:rPr>
        <w:t>7.2</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5B1589CF" w:rsidR="00E90E49" w:rsidRPr="00CE0424" w:rsidRDefault="003D3C45" w:rsidP="00311702">
      <w:pPr>
        <w:pStyle w:val="3GPPHeader"/>
        <w:rPr>
          <w:sz w:val="22"/>
          <w:szCs w:val="22"/>
        </w:rPr>
      </w:pPr>
      <w:r>
        <w:rPr>
          <w:sz w:val="22"/>
          <w:szCs w:val="22"/>
        </w:rPr>
        <w:t>Title:</w:t>
      </w:r>
      <w:r w:rsidR="00E90E49" w:rsidRPr="00CE0424">
        <w:rPr>
          <w:sz w:val="22"/>
          <w:szCs w:val="22"/>
        </w:rPr>
        <w:tab/>
      </w:r>
      <w:r w:rsidR="00B759DA" w:rsidRPr="00B759DA">
        <w:rPr>
          <w:sz w:val="22"/>
          <w:szCs w:val="22"/>
        </w:rPr>
        <w:t>SI update notification and access barring in NB-IoT</w:t>
      </w:r>
      <w:r w:rsidR="00302609" w:rsidRPr="00302609">
        <w:rPr>
          <w:sz w:val="22"/>
          <w:szCs w:val="22"/>
        </w:rPr>
        <w:t xml:space="preserve"> </w:t>
      </w:r>
      <w:r w:rsidR="00302609" w:rsidRPr="00302609">
        <w:rPr>
          <w:sz w:val="22"/>
          <w:szCs w:val="22"/>
        </w:rPr>
        <w:cr/>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0DB6DDA4" w14:textId="79344D46" w:rsidR="00254616" w:rsidRPr="00254616" w:rsidRDefault="00D2264F" w:rsidP="001439ED">
      <w:pPr>
        <w:overflowPunct/>
        <w:autoSpaceDE/>
        <w:autoSpaceDN/>
        <w:adjustRightInd/>
        <w:spacing w:after="0"/>
        <w:jc w:val="both"/>
        <w:textAlignment w:val="auto"/>
        <w:rPr>
          <w:rFonts w:ascii="Arial" w:eastAsia="Calibri" w:hAnsi="Arial" w:cs="Arial"/>
          <w:szCs w:val="22"/>
          <w:lang w:eastAsia="en-US"/>
        </w:rPr>
      </w:pPr>
      <w:r w:rsidRPr="00D2264F">
        <w:rPr>
          <w:rFonts w:ascii="Arial" w:eastAsia="Calibri" w:hAnsi="Arial" w:cs="Arial"/>
          <w:szCs w:val="22"/>
          <w:lang w:val="en-CA" w:eastAsia="en-US"/>
        </w:rPr>
        <w:t xml:space="preserve">In </w:t>
      </w:r>
      <w:r w:rsidRPr="00A45FAA">
        <w:rPr>
          <w:rFonts w:ascii="Arial" w:eastAsia="Calibri" w:hAnsi="Arial" w:cs="Arial"/>
          <w:szCs w:val="22"/>
          <w:lang w:val="en-CA" w:eastAsia="en-US"/>
        </w:rPr>
        <w:t>RAN2#10</w:t>
      </w:r>
      <w:r w:rsidR="003C2DE7">
        <w:rPr>
          <w:rFonts w:ascii="Arial" w:eastAsia="Calibri" w:hAnsi="Arial" w:cs="Arial"/>
          <w:szCs w:val="22"/>
          <w:lang w:val="en-CA" w:eastAsia="en-US"/>
        </w:rPr>
        <w:t>5</w:t>
      </w:r>
      <w:r w:rsidRPr="00A45FAA">
        <w:rPr>
          <w:rFonts w:ascii="Arial" w:eastAsia="Calibri" w:hAnsi="Arial" w:cs="Arial"/>
          <w:szCs w:val="22"/>
          <w:lang w:val="en-CA" w:eastAsia="en-US"/>
        </w:rPr>
        <w:t xml:space="preserve">, </w:t>
      </w:r>
      <w:r w:rsidR="00254616">
        <w:rPr>
          <w:rFonts w:ascii="Arial" w:eastAsia="Calibri" w:hAnsi="Arial" w:cs="Arial"/>
          <w:szCs w:val="22"/>
          <w:lang w:val="en-CA" w:eastAsia="en-US"/>
        </w:rPr>
        <w:t xml:space="preserve">whether an NB-IoT </w:t>
      </w:r>
      <w:r w:rsidR="00A7611B">
        <w:rPr>
          <w:rFonts w:ascii="Arial" w:eastAsia="Calibri" w:hAnsi="Arial" w:cs="Arial"/>
          <w:szCs w:val="22"/>
          <w:lang w:val="en-CA" w:eastAsia="en-US"/>
        </w:rPr>
        <w:t xml:space="preserve">UE </w:t>
      </w:r>
      <w:r w:rsidR="00254616">
        <w:rPr>
          <w:rFonts w:ascii="Arial" w:eastAsia="Calibri" w:hAnsi="Arial" w:cs="Arial"/>
          <w:szCs w:val="22"/>
          <w:lang w:val="en-CA" w:eastAsia="en-US"/>
        </w:rPr>
        <w:t xml:space="preserve">is required to check </w:t>
      </w:r>
      <w:r w:rsidR="00254616" w:rsidRPr="00254616">
        <w:rPr>
          <w:rFonts w:ascii="Arial" w:eastAsia="Calibri" w:hAnsi="Arial" w:cs="Arial"/>
          <w:szCs w:val="22"/>
          <w:lang w:val="en-CA" w:eastAsia="en-US"/>
        </w:rPr>
        <w:t>MIB</w:t>
      </w:r>
      <w:r w:rsidR="00254616">
        <w:rPr>
          <w:rFonts w:ascii="Arial" w:eastAsia="Calibri" w:hAnsi="Arial" w:cs="Arial"/>
          <w:szCs w:val="22"/>
          <w:lang w:val="en-CA" w:eastAsia="en-US"/>
        </w:rPr>
        <w:t xml:space="preserve">, i.e. if </w:t>
      </w:r>
      <w:r w:rsidR="00254616" w:rsidRPr="00254616">
        <w:rPr>
          <w:rFonts w:ascii="Arial" w:eastAsia="Calibri" w:hAnsi="Arial" w:cs="Arial"/>
          <w:szCs w:val="22"/>
          <w:lang w:val="en-CA" w:eastAsia="en-US"/>
        </w:rPr>
        <w:t>a</w:t>
      </w:r>
      <w:r w:rsidR="00254616">
        <w:rPr>
          <w:rFonts w:ascii="Arial" w:eastAsia="Calibri" w:hAnsi="Arial" w:cs="Arial"/>
          <w:szCs w:val="22"/>
          <w:lang w:val="en-CA" w:eastAsia="en-US"/>
        </w:rPr>
        <w:t xml:space="preserve">ccess </w:t>
      </w:r>
      <w:r w:rsidR="00254616" w:rsidRPr="00254616">
        <w:rPr>
          <w:rFonts w:ascii="Arial" w:eastAsia="Calibri" w:hAnsi="Arial" w:cs="Arial"/>
          <w:szCs w:val="22"/>
          <w:lang w:val="en-CA" w:eastAsia="en-US"/>
        </w:rPr>
        <w:t>b</w:t>
      </w:r>
      <w:r w:rsidR="00254616">
        <w:rPr>
          <w:rFonts w:ascii="Arial" w:eastAsia="Calibri" w:hAnsi="Arial" w:cs="Arial"/>
          <w:szCs w:val="22"/>
          <w:lang w:val="en-CA" w:eastAsia="en-US"/>
        </w:rPr>
        <w:t xml:space="preserve">arring is </w:t>
      </w:r>
      <w:r w:rsidR="00254616" w:rsidRPr="00254616">
        <w:rPr>
          <w:rFonts w:ascii="Arial" w:eastAsia="Calibri" w:hAnsi="Arial" w:cs="Arial"/>
          <w:szCs w:val="22"/>
          <w:lang w:val="en-CA" w:eastAsia="en-US"/>
        </w:rPr>
        <w:t>enabled</w:t>
      </w:r>
      <w:r w:rsidR="00254616">
        <w:rPr>
          <w:rFonts w:ascii="Arial" w:eastAsia="Calibri" w:hAnsi="Arial" w:cs="Arial"/>
          <w:szCs w:val="22"/>
          <w:lang w:val="en-CA" w:eastAsia="en-US"/>
        </w:rPr>
        <w:t>,</w:t>
      </w:r>
      <w:r w:rsidR="00254616" w:rsidRPr="00254616">
        <w:rPr>
          <w:rFonts w:ascii="Arial" w:eastAsia="Calibri" w:hAnsi="Arial" w:cs="Arial"/>
          <w:szCs w:val="22"/>
          <w:lang w:val="en-CA" w:eastAsia="en-US"/>
        </w:rPr>
        <w:t xml:space="preserve"> when </w:t>
      </w:r>
      <w:r w:rsidR="00254616">
        <w:rPr>
          <w:rFonts w:ascii="Arial" w:eastAsia="Calibri" w:hAnsi="Arial" w:cs="Arial"/>
          <w:szCs w:val="22"/>
          <w:lang w:val="en-CA" w:eastAsia="en-US"/>
        </w:rPr>
        <w:t>configured with a D</w:t>
      </w:r>
      <w:r w:rsidR="00254616" w:rsidRPr="00254616">
        <w:rPr>
          <w:rFonts w:ascii="Arial" w:eastAsia="Calibri" w:hAnsi="Arial" w:cs="Arial"/>
          <w:szCs w:val="22"/>
          <w:lang w:val="en-CA" w:eastAsia="en-US"/>
        </w:rPr>
        <w:t xml:space="preserve">RX </w:t>
      </w:r>
      <w:r w:rsidR="00254616">
        <w:rPr>
          <w:rFonts w:ascii="Arial" w:eastAsia="Calibri" w:hAnsi="Arial" w:cs="Arial"/>
          <w:szCs w:val="22"/>
          <w:lang w:val="en-CA" w:eastAsia="en-US"/>
        </w:rPr>
        <w:t xml:space="preserve">value </w:t>
      </w:r>
      <w:r w:rsidR="00254616" w:rsidRPr="00254616">
        <w:rPr>
          <w:rFonts w:ascii="Arial" w:eastAsia="Calibri" w:hAnsi="Arial" w:cs="Arial"/>
          <w:szCs w:val="22"/>
          <w:lang w:val="en-CA" w:eastAsia="en-US"/>
        </w:rPr>
        <w:t>shorter than the modification period</w:t>
      </w:r>
      <w:r w:rsidR="001F0990">
        <w:rPr>
          <w:rFonts w:ascii="Arial" w:eastAsia="Calibri" w:hAnsi="Arial" w:cs="Arial"/>
          <w:szCs w:val="22"/>
          <w:lang w:val="en-CA" w:eastAsia="en-US"/>
        </w:rPr>
        <w:t xml:space="preserve"> before triggering </w:t>
      </w:r>
      <w:r w:rsidR="00C36B59">
        <w:rPr>
          <w:rFonts w:ascii="Arial" w:eastAsia="Calibri" w:hAnsi="Arial" w:cs="Arial"/>
          <w:szCs w:val="22"/>
          <w:lang w:val="en-CA" w:eastAsia="en-US"/>
        </w:rPr>
        <w:t>access to the network</w:t>
      </w:r>
      <w:r w:rsidR="005477F7">
        <w:rPr>
          <w:rFonts w:ascii="Arial" w:eastAsia="Calibri" w:hAnsi="Arial" w:cs="Arial"/>
          <w:szCs w:val="22"/>
          <w:lang w:val="en-CA" w:eastAsia="en-US"/>
        </w:rPr>
        <w:t xml:space="preserve"> was discussed</w:t>
      </w:r>
      <w:r w:rsidR="00C36B59">
        <w:rPr>
          <w:rFonts w:ascii="Arial" w:eastAsia="Calibri" w:hAnsi="Arial" w:cs="Arial"/>
          <w:szCs w:val="22"/>
          <w:lang w:val="en-CA" w:eastAsia="en-US"/>
        </w:rPr>
        <w:t xml:space="preserve">. </w:t>
      </w:r>
      <w:r w:rsidR="005477F7">
        <w:rPr>
          <w:rFonts w:ascii="Arial" w:eastAsia="Calibri" w:hAnsi="Arial" w:cs="Arial"/>
          <w:szCs w:val="22"/>
          <w:lang w:val="en-CA" w:eastAsia="en-US"/>
        </w:rPr>
        <w:t xml:space="preserve">The discussion was not concluded and thus continued in RAN2#105bis. </w:t>
      </w:r>
      <w:r w:rsidR="00C36B59">
        <w:rPr>
          <w:rFonts w:ascii="Arial" w:eastAsia="Calibri" w:hAnsi="Arial" w:cs="Arial"/>
          <w:szCs w:val="22"/>
          <w:lang w:val="en-CA" w:eastAsia="en-US"/>
        </w:rPr>
        <w:t>Please see the meeting minutes below:</w:t>
      </w:r>
    </w:p>
    <w:p w14:paraId="27846A68" w14:textId="77777777" w:rsidR="00254616" w:rsidRDefault="00254616" w:rsidP="001439ED">
      <w:pPr>
        <w:overflowPunct/>
        <w:autoSpaceDE/>
        <w:autoSpaceDN/>
        <w:adjustRightInd/>
        <w:spacing w:after="0"/>
        <w:jc w:val="both"/>
        <w:textAlignment w:val="auto"/>
        <w:rPr>
          <w:rFonts w:ascii="Arial" w:eastAsia="Calibri" w:hAnsi="Arial" w:cs="Arial"/>
          <w:szCs w:val="22"/>
          <w:lang w:val="en-CA" w:eastAsia="en-US"/>
        </w:rPr>
      </w:pPr>
    </w:p>
    <w:bookmarkStart w:id="1" w:name="_Hlk4487794"/>
    <w:p w14:paraId="0C49C89E" w14:textId="77777777" w:rsidR="00AD60D7" w:rsidRDefault="00AD60D7" w:rsidP="00AD60D7">
      <w:pPr>
        <w:pStyle w:val="Doc-title"/>
      </w:pPr>
      <w:r>
        <w:rPr>
          <w:rStyle w:val="Hyperlink"/>
        </w:rPr>
        <w:fldChar w:fldCharType="begin"/>
      </w:r>
      <w:r>
        <w:rPr>
          <w:rStyle w:val="Hyperlink"/>
        </w:rPr>
        <w:instrText xml:space="preserve"> HYPERLINK "file:///D:\\workfiles\\RAN\\RAN2\\RAN2_105bis\\docs\\R2-1904688.zip" \o "D:workfilesRANRAN2RAN2_105bisdocsR2-1904688.zip" </w:instrText>
      </w:r>
      <w:r>
        <w:rPr>
          <w:rStyle w:val="Hyperlink"/>
        </w:rPr>
        <w:fldChar w:fldCharType="separate"/>
      </w:r>
      <w:r w:rsidRPr="00CB3EA6">
        <w:rPr>
          <w:rStyle w:val="Hyperlink"/>
        </w:rPr>
        <w:t>R2-1904688</w:t>
      </w:r>
      <w:r>
        <w:rPr>
          <w:rStyle w:val="Hyperlink"/>
        </w:rPr>
        <w:fldChar w:fldCharType="end"/>
      </w:r>
      <w:r>
        <w:tab/>
        <w:t>SI update notification and access barring in NB-IoT</w:t>
      </w:r>
      <w:r>
        <w:tab/>
        <w:t>Ericsson</w:t>
      </w:r>
      <w:r>
        <w:tab/>
        <w:t>discussion</w:t>
      </w:r>
      <w:r>
        <w:tab/>
        <w:t>NB_IOT-Core</w:t>
      </w:r>
    </w:p>
    <w:p w14:paraId="05A1FF70" w14:textId="77777777" w:rsidR="00AD60D7" w:rsidRDefault="00AD60D7" w:rsidP="00AD60D7">
      <w:pPr>
        <w:pStyle w:val="Doc-text2"/>
        <w:numPr>
          <w:ilvl w:val="0"/>
          <w:numId w:val="28"/>
        </w:numPr>
        <w:overflowPunct/>
        <w:autoSpaceDE/>
        <w:autoSpaceDN/>
        <w:adjustRightInd/>
        <w:textAlignment w:val="auto"/>
      </w:pPr>
      <w:r>
        <w:t>Huawei wonders if the assumption is that SIB14 is always scheduled. Ericsson think that if there is a change then there needs to be SI update procedure.</w:t>
      </w:r>
    </w:p>
    <w:p w14:paraId="32D11B58" w14:textId="77777777" w:rsidR="00AD60D7" w:rsidRDefault="001C1C3A" w:rsidP="00AD60D7">
      <w:pPr>
        <w:pStyle w:val="Doc-title"/>
      </w:pPr>
      <w:hyperlink r:id="rId13" w:tooltip="D:workfilesRANRAN2RAN2_105bisdocsR2-1904764.zip" w:history="1">
        <w:r w:rsidR="00AD60D7" w:rsidRPr="00CB3EA6">
          <w:rPr>
            <w:rStyle w:val="Hyperlink"/>
          </w:rPr>
          <w:t>R2-1904764</w:t>
        </w:r>
      </w:hyperlink>
      <w:r w:rsidR="00AD60D7">
        <w:tab/>
        <w:t>NB-IoT Access Barring Clarifications</w:t>
      </w:r>
      <w:r w:rsidR="00AD60D7">
        <w:tab/>
        <w:t>Sequans Communications</w:t>
      </w:r>
      <w:r w:rsidR="00AD60D7">
        <w:tab/>
        <w:t>discussion</w:t>
      </w:r>
      <w:r w:rsidR="00AD60D7">
        <w:tab/>
        <w:t>Rel-13</w:t>
      </w:r>
      <w:r w:rsidR="00AD60D7">
        <w:tab/>
        <w:t>NB_IOT-Core</w:t>
      </w:r>
      <w:r w:rsidR="00AD60D7">
        <w:tab/>
        <w:t>Late</w:t>
      </w:r>
    </w:p>
    <w:p w14:paraId="1B12C687" w14:textId="77777777" w:rsidR="00AD60D7" w:rsidRDefault="00AD60D7" w:rsidP="00AD60D7">
      <w:pPr>
        <w:pStyle w:val="Doc-text2"/>
        <w:numPr>
          <w:ilvl w:val="0"/>
          <w:numId w:val="28"/>
        </w:numPr>
        <w:overflowPunct/>
        <w:autoSpaceDE/>
        <w:autoSpaceDN/>
        <w:adjustRightInd/>
        <w:textAlignment w:val="auto"/>
      </w:pPr>
      <w:r>
        <w:t>Ericsson thinks the intention was for the NW to be able to toggle the barring bit in MIB at any time without notifying SI update, so UE should check before triggering access.</w:t>
      </w:r>
    </w:p>
    <w:p w14:paraId="3A56EE6D" w14:textId="77777777" w:rsidR="00AD60D7" w:rsidRDefault="00AD60D7" w:rsidP="00AD60D7">
      <w:pPr>
        <w:pStyle w:val="Doc-text2"/>
        <w:numPr>
          <w:ilvl w:val="0"/>
          <w:numId w:val="28"/>
        </w:numPr>
        <w:overflowPunct/>
        <w:autoSpaceDE/>
        <w:autoSpaceDN/>
        <w:adjustRightInd/>
        <w:textAlignment w:val="auto"/>
      </w:pPr>
      <w:r>
        <w:t>Qualcomm think that if SIB14 is scheduled then the content could change without notifying UEs, but if it is not scheduled then the SI update is needed to switch on barring.</w:t>
      </w:r>
    </w:p>
    <w:p w14:paraId="3405AD15" w14:textId="77777777" w:rsidR="00AD60D7" w:rsidRDefault="00AD60D7" w:rsidP="00AD60D7">
      <w:pPr>
        <w:pStyle w:val="Doc-text2"/>
        <w:numPr>
          <w:ilvl w:val="0"/>
          <w:numId w:val="28"/>
        </w:numPr>
        <w:overflowPunct/>
        <w:autoSpaceDE/>
        <w:autoSpaceDN/>
        <w:adjustRightInd/>
        <w:textAlignment w:val="auto"/>
      </w:pPr>
      <w:r>
        <w:t>Huawei think that start of barring coincides with start of scheduling of SIB14, according to the original discussion and agreement and there is no requirement for UE to check MIB always before access.</w:t>
      </w:r>
    </w:p>
    <w:p w14:paraId="58CDBE2B" w14:textId="77777777" w:rsidR="00AD60D7" w:rsidRDefault="00AD60D7" w:rsidP="00AD60D7">
      <w:pPr>
        <w:pStyle w:val="Doc-text2"/>
        <w:numPr>
          <w:ilvl w:val="0"/>
          <w:numId w:val="28"/>
        </w:numPr>
        <w:overflowPunct/>
        <w:autoSpaceDE/>
        <w:autoSpaceDN/>
        <w:adjustRightInd/>
        <w:textAlignment w:val="auto"/>
      </w:pPr>
      <w:r>
        <w:t>Sequans think the requirement is to check a valid version of MIB.</w:t>
      </w:r>
    </w:p>
    <w:p w14:paraId="680552A8" w14:textId="77777777" w:rsidR="00AD60D7" w:rsidRDefault="00AD60D7" w:rsidP="00AD60D7">
      <w:pPr>
        <w:pStyle w:val="Doc-text2"/>
        <w:numPr>
          <w:ilvl w:val="0"/>
          <w:numId w:val="28"/>
        </w:numPr>
        <w:overflowPunct/>
        <w:autoSpaceDE/>
        <w:autoSpaceDN/>
        <w:adjustRightInd/>
        <w:textAlignment w:val="auto"/>
      </w:pPr>
      <w:r>
        <w:t>Intel think that if SIB14 is scheduled then MIB needs to be checked. Ericsson thinks that if SIB14 is not scheduled then UE will be notified if barring becomes enabled.</w:t>
      </w:r>
    </w:p>
    <w:p w14:paraId="2F40EB79" w14:textId="77777777" w:rsidR="00AD60D7" w:rsidRDefault="00AD60D7" w:rsidP="00AD60D7">
      <w:pPr>
        <w:pStyle w:val="Doc-text2"/>
        <w:numPr>
          <w:ilvl w:val="0"/>
          <w:numId w:val="28"/>
        </w:numPr>
        <w:overflowPunct/>
        <w:autoSpaceDE/>
        <w:autoSpaceDN/>
        <w:adjustRightInd/>
        <w:textAlignment w:val="auto"/>
      </w:pPr>
      <w:r>
        <w:t>Ericsson wonder what the purpose of the MIB bit is, if UE has to monitor SIB14 if it is scheduled, and otherwise not. QC think the intention was to avoid impacting UEs that don’t need to make access.</w:t>
      </w:r>
    </w:p>
    <w:p w14:paraId="68963EC5" w14:textId="77777777" w:rsidR="00AD60D7" w:rsidRDefault="00AD60D7" w:rsidP="00AD60D7">
      <w:pPr>
        <w:pStyle w:val="Doc-text2"/>
        <w:numPr>
          <w:ilvl w:val="0"/>
          <w:numId w:val="28"/>
        </w:numPr>
        <w:overflowPunct/>
        <w:autoSpaceDE/>
        <w:autoSpaceDN/>
        <w:adjustRightInd/>
        <w:textAlignment w:val="auto"/>
      </w:pPr>
      <w:r>
        <w:t>Nokia wonders how UE can know whether AB is enabled unless it reads the MIB.</w:t>
      </w:r>
    </w:p>
    <w:p w14:paraId="66F30626" w14:textId="77777777" w:rsidR="00AD60D7" w:rsidRDefault="00AD60D7" w:rsidP="00AD60D7">
      <w:pPr>
        <w:pStyle w:val="Doc-text2"/>
        <w:numPr>
          <w:ilvl w:val="0"/>
          <w:numId w:val="28"/>
        </w:numPr>
        <w:overflowPunct/>
        <w:autoSpaceDE/>
        <w:autoSpaceDN/>
        <w:adjustRightInd/>
        <w:textAlignment w:val="auto"/>
      </w:pPr>
      <w:r>
        <w:t>Huawei think the issue would only exist for a UE that is currently camped on the cell and with a relatively short DRX.</w:t>
      </w:r>
    </w:p>
    <w:p w14:paraId="143FBFF1" w14:textId="77777777" w:rsidR="00AD60D7" w:rsidRDefault="00AD60D7" w:rsidP="00AD60D7">
      <w:pPr>
        <w:pStyle w:val="Agreement"/>
        <w:rPr>
          <w:lang w:eastAsia="ja-JP"/>
        </w:rPr>
      </w:pPr>
      <w:r>
        <w:rPr>
          <w:lang w:eastAsia="ja-JP"/>
        </w:rPr>
        <w:t>Offline discussion #301 (Sequans) – to decide what to do (CR and/or agreement)</w:t>
      </w:r>
    </w:p>
    <w:p w14:paraId="6CB335BF" w14:textId="77777777" w:rsidR="00AD60D7" w:rsidRDefault="00AD60D7" w:rsidP="00AD60D7">
      <w:pPr>
        <w:pStyle w:val="Doc-text2"/>
        <w:numPr>
          <w:ilvl w:val="0"/>
          <w:numId w:val="29"/>
        </w:numPr>
        <w:overflowPunct/>
        <w:autoSpaceDE/>
        <w:autoSpaceDN/>
        <w:adjustRightInd/>
        <w:textAlignment w:val="auto"/>
        <w:rPr>
          <w:lang w:eastAsia="ja-JP"/>
        </w:rPr>
      </w:pPr>
      <w:r>
        <w:rPr>
          <w:lang w:eastAsia="ja-JP"/>
        </w:rPr>
        <w:t>Sequans propose to try and agree on the intention, that the AB-enabled flag only needs to be checked by re-acquiring MIB, prior to access, when SIB14 is scheduled.</w:t>
      </w:r>
    </w:p>
    <w:p w14:paraId="3221DF3E" w14:textId="77777777" w:rsidR="00AD60D7" w:rsidRDefault="00AD60D7" w:rsidP="00AD60D7">
      <w:pPr>
        <w:pStyle w:val="Doc-text2"/>
        <w:numPr>
          <w:ilvl w:val="0"/>
          <w:numId w:val="29"/>
        </w:numPr>
        <w:overflowPunct/>
        <w:autoSpaceDE/>
        <w:autoSpaceDN/>
        <w:adjustRightInd/>
        <w:textAlignment w:val="auto"/>
        <w:rPr>
          <w:lang w:eastAsia="ja-JP"/>
        </w:rPr>
      </w:pPr>
      <w:r>
        <w:rPr>
          <w:lang w:eastAsia="ja-JP"/>
        </w:rPr>
        <w:t>Huawei agrees.</w:t>
      </w:r>
    </w:p>
    <w:p w14:paraId="587E14EE" w14:textId="77777777" w:rsidR="00AD60D7" w:rsidRDefault="00AD60D7" w:rsidP="00AD60D7">
      <w:pPr>
        <w:pStyle w:val="Doc-text2"/>
        <w:numPr>
          <w:ilvl w:val="0"/>
          <w:numId w:val="29"/>
        </w:numPr>
        <w:overflowPunct/>
        <w:autoSpaceDE/>
        <w:autoSpaceDN/>
        <w:adjustRightInd/>
        <w:textAlignment w:val="auto"/>
        <w:rPr>
          <w:lang w:eastAsia="ja-JP"/>
        </w:rPr>
      </w:pPr>
      <w:r>
        <w:rPr>
          <w:lang w:eastAsia="ja-JP"/>
        </w:rPr>
        <w:t>Nokia has a different understanding and think UE can directly read SIB14 when it is scheduled.</w:t>
      </w:r>
    </w:p>
    <w:p w14:paraId="77F5CC45" w14:textId="77777777" w:rsidR="00AD60D7" w:rsidRDefault="00AD60D7" w:rsidP="00AD60D7">
      <w:pPr>
        <w:pStyle w:val="Doc-text2"/>
        <w:numPr>
          <w:ilvl w:val="0"/>
          <w:numId w:val="29"/>
        </w:numPr>
        <w:overflowPunct/>
        <w:autoSpaceDE/>
        <w:autoSpaceDN/>
        <w:adjustRightInd/>
        <w:textAlignment w:val="auto"/>
        <w:rPr>
          <w:lang w:eastAsia="ja-JP"/>
        </w:rPr>
      </w:pPr>
      <w:r>
        <w:rPr>
          <w:lang w:eastAsia="ja-JP"/>
        </w:rPr>
        <w:t>Ericsson also have a different understanding of the intention.</w:t>
      </w:r>
    </w:p>
    <w:p w14:paraId="2BAA5CCB" w14:textId="77777777" w:rsidR="00AD60D7" w:rsidRDefault="00AD60D7" w:rsidP="00AD60D7">
      <w:pPr>
        <w:pStyle w:val="Agreement"/>
        <w:rPr>
          <w:lang w:eastAsia="ja-JP"/>
        </w:rPr>
      </w:pPr>
      <w:r>
        <w:rPr>
          <w:lang w:eastAsia="ja-JP"/>
        </w:rPr>
        <w:t>Aim to have a CR to clarify in the next meeting</w:t>
      </w:r>
    </w:p>
    <w:p w14:paraId="41B6969C" w14:textId="77777777" w:rsidR="00AD60D7" w:rsidRDefault="00AD60D7" w:rsidP="00AD60D7">
      <w:pPr>
        <w:pStyle w:val="Agreement"/>
        <w:rPr>
          <w:lang w:eastAsia="ja-JP"/>
        </w:rPr>
      </w:pPr>
      <w:r>
        <w:rPr>
          <w:lang w:eastAsia="ja-JP"/>
        </w:rPr>
        <w:t>postponed</w:t>
      </w:r>
    </w:p>
    <w:p w14:paraId="14BCC7B9" w14:textId="77777777" w:rsidR="00AD60D7" w:rsidRPr="002C073D" w:rsidRDefault="00AD60D7" w:rsidP="00AD60D7">
      <w:pPr>
        <w:pStyle w:val="Doc-text2"/>
      </w:pPr>
    </w:p>
    <w:p w14:paraId="7DB906D7" w14:textId="32791E08" w:rsidR="00A45FAA" w:rsidRPr="00C36B59" w:rsidRDefault="007F3841" w:rsidP="001439ED">
      <w:pPr>
        <w:overflowPunct/>
        <w:autoSpaceDE/>
        <w:autoSpaceDN/>
        <w:adjustRightInd/>
        <w:spacing w:after="0"/>
        <w:jc w:val="both"/>
        <w:textAlignment w:val="auto"/>
        <w:rPr>
          <w:rFonts w:ascii="Arial" w:eastAsia="Calibri" w:hAnsi="Arial" w:cs="Arial"/>
          <w:szCs w:val="22"/>
          <w:lang w:eastAsia="en-US"/>
        </w:rPr>
      </w:pPr>
      <w:r>
        <w:rPr>
          <w:rFonts w:ascii="Arial" w:eastAsia="Calibri" w:hAnsi="Arial" w:cs="Arial"/>
          <w:szCs w:val="22"/>
          <w:lang w:eastAsia="en-US"/>
        </w:rPr>
        <w:lastRenderedPageBreak/>
        <w:t xml:space="preserve">In </w:t>
      </w:r>
      <w:r w:rsidR="00664CF4">
        <w:rPr>
          <w:rFonts w:ascii="Arial" w:eastAsia="Calibri" w:hAnsi="Arial" w:cs="Arial"/>
          <w:szCs w:val="22"/>
          <w:lang w:eastAsia="en-US"/>
        </w:rPr>
        <w:t>[2]</w:t>
      </w:r>
      <w:r>
        <w:rPr>
          <w:rFonts w:ascii="Arial" w:eastAsia="Calibri" w:hAnsi="Arial" w:cs="Arial"/>
          <w:szCs w:val="22"/>
          <w:lang w:eastAsia="en-US"/>
        </w:rPr>
        <w:t xml:space="preserve">, </w:t>
      </w:r>
      <w:r w:rsidR="003636AB">
        <w:rPr>
          <w:rFonts w:ascii="Arial" w:eastAsia="Calibri" w:hAnsi="Arial" w:cs="Arial"/>
          <w:szCs w:val="22"/>
          <w:lang w:eastAsia="en-US"/>
        </w:rPr>
        <w:t>we discuss</w:t>
      </w:r>
      <w:r w:rsidR="00F95891">
        <w:rPr>
          <w:rFonts w:ascii="Arial" w:eastAsia="Calibri" w:hAnsi="Arial" w:cs="Arial"/>
          <w:szCs w:val="22"/>
          <w:lang w:eastAsia="en-US"/>
        </w:rPr>
        <w:t>ed</w:t>
      </w:r>
      <w:r w:rsidR="003636AB">
        <w:rPr>
          <w:rFonts w:ascii="Arial" w:eastAsia="Calibri" w:hAnsi="Arial" w:cs="Arial"/>
          <w:szCs w:val="22"/>
          <w:lang w:eastAsia="en-US"/>
        </w:rPr>
        <w:t xml:space="preserve"> </w:t>
      </w:r>
      <w:r w:rsidR="00DE0F2C">
        <w:rPr>
          <w:rFonts w:ascii="Arial" w:eastAsia="Calibri" w:hAnsi="Arial" w:cs="Arial"/>
          <w:szCs w:val="22"/>
          <w:lang w:eastAsia="en-US"/>
        </w:rPr>
        <w:t xml:space="preserve">whether </w:t>
      </w:r>
      <w:r w:rsidR="003636AB">
        <w:rPr>
          <w:rFonts w:ascii="Arial" w:eastAsia="Calibri" w:hAnsi="Arial" w:cs="Arial"/>
          <w:szCs w:val="22"/>
          <w:lang w:val="en-CA" w:eastAsia="en-US"/>
        </w:rPr>
        <w:t xml:space="preserve">an NB-IoT </w:t>
      </w:r>
      <w:r w:rsidR="00A7611B">
        <w:rPr>
          <w:rFonts w:ascii="Arial" w:eastAsia="Calibri" w:hAnsi="Arial" w:cs="Arial"/>
          <w:szCs w:val="22"/>
          <w:lang w:val="en-CA" w:eastAsia="en-US"/>
        </w:rPr>
        <w:t xml:space="preserve">UE </w:t>
      </w:r>
      <w:r w:rsidR="003636AB">
        <w:rPr>
          <w:rFonts w:ascii="Arial" w:eastAsia="Calibri" w:hAnsi="Arial" w:cs="Arial"/>
          <w:szCs w:val="22"/>
          <w:lang w:val="en-CA" w:eastAsia="en-US"/>
        </w:rPr>
        <w:t xml:space="preserve">is required to </w:t>
      </w:r>
      <w:r w:rsidR="00DE0F2C">
        <w:rPr>
          <w:rFonts w:ascii="Arial" w:eastAsia="Calibri" w:hAnsi="Arial" w:cs="Arial"/>
          <w:szCs w:val="22"/>
          <w:lang w:val="en-CA" w:eastAsia="en-US"/>
        </w:rPr>
        <w:t xml:space="preserve">acquire </w:t>
      </w:r>
      <w:r w:rsidR="003636AB" w:rsidRPr="00254616">
        <w:rPr>
          <w:rFonts w:ascii="Arial" w:eastAsia="Calibri" w:hAnsi="Arial" w:cs="Arial"/>
          <w:szCs w:val="22"/>
          <w:lang w:val="en-CA" w:eastAsia="en-US"/>
        </w:rPr>
        <w:t>MIB</w:t>
      </w:r>
      <w:r w:rsidR="00A85706">
        <w:rPr>
          <w:rFonts w:ascii="Arial" w:eastAsia="Calibri" w:hAnsi="Arial" w:cs="Arial"/>
          <w:szCs w:val="22"/>
          <w:lang w:val="en-CA" w:eastAsia="en-US"/>
        </w:rPr>
        <w:t>-NB</w:t>
      </w:r>
      <w:r w:rsidR="00DE0F2C">
        <w:rPr>
          <w:rFonts w:ascii="Arial" w:eastAsia="Calibri" w:hAnsi="Arial" w:cs="Arial"/>
          <w:szCs w:val="22"/>
          <w:lang w:val="en-CA" w:eastAsia="en-US"/>
        </w:rPr>
        <w:t xml:space="preserve"> </w:t>
      </w:r>
      <w:r w:rsidR="00A7611B">
        <w:rPr>
          <w:rFonts w:ascii="Arial" w:eastAsia="Calibri" w:hAnsi="Arial" w:cs="Arial"/>
          <w:szCs w:val="22"/>
          <w:lang w:val="en-CA" w:eastAsia="en-US"/>
        </w:rPr>
        <w:t>to check if access barring is enabled before triggering access to the network</w:t>
      </w:r>
      <w:r w:rsidR="00A7611B" w:rsidRPr="00254616">
        <w:rPr>
          <w:rFonts w:ascii="Arial" w:eastAsia="Calibri" w:hAnsi="Arial" w:cs="Arial"/>
          <w:szCs w:val="22"/>
          <w:lang w:val="en-CA" w:eastAsia="en-US"/>
        </w:rPr>
        <w:t xml:space="preserve"> </w:t>
      </w:r>
      <w:r w:rsidR="003636AB" w:rsidRPr="00254616">
        <w:rPr>
          <w:rFonts w:ascii="Arial" w:eastAsia="Calibri" w:hAnsi="Arial" w:cs="Arial"/>
          <w:szCs w:val="22"/>
          <w:lang w:val="en-CA" w:eastAsia="en-US"/>
        </w:rPr>
        <w:t xml:space="preserve">when </w:t>
      </w:r>
      <w:r w:rsidR="003636AB">
        <w:rPr>
          <w:rFonts w:ascii="Arial" w:eastAsia="Calibri" w:hAnsi="Arial" w:cs="Arial"/>
          <w:szCs w:val="22"/>
          <w:lang w:val="en-CA" w:eastAsia="en-US"/>
        </w:rPr>
        <w:t>configured with a D</w:t>
      </w:r>
      <w:r w:rsidR="003636AB" w:rsidRPr="00254616">
        <w:rPr>
          <w:rFonts w:ascii="Arial" w:eastAsia="Calibri" w:hAnsi="Arial" w:cs="Arial"/>
          <w:szCs w:val="22"/>
          <w:lang w:val="en-CA" w:eastAsia="en-US"/>
        </w:rPr>
        <w:t xml:space="preserve">RX </w:t>
      </w:r>
      <w:r w:rsidR="00DE0F2C">
        <w:rPr>
          <w:rFonts w:ascii="Arial" w:eastAsia="Calibri" w:hAnsi="Arial" w:cs="Arial"/>
          <w:szCs w:val="22"/>
          <w:lang w:val="en-CA" w:eastAsia="en-US"/>
        </w:rPr>
        <w:t xml:space="preserve">cycle length </w:t>
      </w:r>
      <w:r w:rsidR="003636AB" w:rsidRPr="00254616">
        <w:rPr>
          <w:rFonts w:ascii="Arial" w:eastAsia="Calibri" w:hAnsi="Arial" w:cs="Arial"/>
          <w:szCs w:val="22"/>
          <w:lang w:val="en-CA" w:eastAsia="en-US"/>
        </w:rPr>
        <w:t>shorter than the modification period</w:t>
      </w:r>
      <w:r w:rsidR="003636AB">
        <w:rPr>
          <w:rFonts w:ascii="Arial" w:eastAsia="Calibri" w:hAnsi="Arial" w:cs="Arial"/>
          <w:szCs w:val="22"/>
          <w:lang w:val="en-CA" w:eastAsia="en-US"/>
        </w:rPr>
        <w:t>.</w:t>
      </w:r>
      <w:bookmarkEnd w:id="1"/>
      <w:r w:rsidR="00F95891">
        <w:rPr>
          <w:rFonts w:ascii="Arial" w:eastAsia="Calibri" w:hAnsi="Arial" w:cs="Arial"/>
          <w:szCs w:val="22"/>
          <w:lang w:val="en-CA" w:eastAsia="en-US"/>
        </w:rPr>
        <w:t xml:space="preserve"> </w:t>
      </w:r>
      <w:r w:rsidR="00F95891" w:rsidRPr="00C36B59">
        <w:rPr>
          <w:rFonts w:ascii="Arial" w:eastAsia="Calibri" w:hAnsi="Arial" w:cs="Arial"/>
          <w:szCs w:val="22"/>
          <w:lang w:eastAsia="en-US"/>
        </w:rPr>
        <w:t xml:space="preserve">In this </w:t>
      </w:r>
      <w:r w:rsidR="00F95891">
        <w:rPr>
          <w:rFonts w:ascii="Arial" w:eastAsia="Calibri" w:hAnsi="Arial" w:cs="Arial"/>
          <w:szCs w:val="22"/>
          <w:lang w:eastAsia="en-US"/>
        </w:rPr>
        <w:t xml:space="preserve">contribution, </w:t>
      </w:r>
      <w:r>
        <w:rPr>
          <w:rFonts w:ascii="Arial" w:eastAsia="Calibri" w:hAnsi="Arial" w:cs="Arial"/>
          <w:szCs w:val="22"/>
          <w:lang w:eastAsia="en-US"/>
        </w:rPr>
        <w:t>we continue the discussion.</w:t>
      </w:r>
    </w:p>
    <w:p w14:paraId="319DFFAB" w14:textId="77777777" w:rsidR="00C36B59" w:rsidRPr="00C36B59" w:rsidRDefault="00C36B59" w:rsidP="001439ED">
      <w:pPr>
        <w:overflowPunct/>
        <w:autoSpaceDE/>
        <w:autoSpaceDN/>
        <w:adjustRightInd/>
        <w:spacing w:after="0"/>
        <w:jc w:val="both"/>
        <w:textAlignment w:val="auto"/>
        <w:rPr>
          <w:rFonts w:ascii="Arial" w:eastAsia="Calibri" w:hAnsi="Arial" w:cs="Arial"/>
          <w:szCs w:val="22"/>
          <w:lang w:eastAsia="en-US"/>
        </w:rPr>
      </w:pPr>
    </w:p>
    <w:p w14:paraId="1C6E6BD6" w14:textId="77777777" w:rsidR="004000E8" w:rsidRPr="00CE0424" w:rsidRDefault="00230D18" w:rsidP="00CE0424">
      <w:pPr>
        <w:pStyle w:val="Heading1"/>
      </w:pPr>
      <w:bookmarkStart w:id="2" w:name="_Ref178064866"/>
      <w:r>
        <w:t>2</w:t>
      </w:r>
      <w:r>
        <w:tab/>
      </w:r>
      <w:r w:rsidR="004000E8" w:rsidRPr="00CE0424">
        <w:t>Discussion</w:t>
      </w:r>
      <w:bookmarkEnd w:id="2"/>
    </w:p>
    <w:p w14:paraId="7714578C" w14:textId="73411801" w:rsidR="002A7D92" w:rsidRPr="00C12E71" w:rsidRDefault="000A0236" w:rsidP="002A7D92">
      <w:pPr>
        <w:rPr>
          <w:rFonts w:ascii="Arial" w:hAnsi="Arial" w:cs="Arial"/>
          <w:bCs/>
        </w:rPr>
      </w:pPr>
      <w:r w:rsidRPr="000A0236">
        <w:rPr>
          <w:rFonts w:ascii="Arial" w:eastAsiaTheme="minorHAnsi" w:hAnsi="Arial" w:cs="Arial"/>
          <w:lang w:eastAsia="en-CA"/>
        </w:rPr>
        <w:t xml:space="preserve">In RRC_IDLE, E-UTRAN </w:t>
      </w:r>
      <w:r w:rsidRPr="002A7D92">
        <w:rPr>
          <w:rFonts w:ascii="Arial" w:eastAsiaTheme="minorHAnsi" w:hAnsi="Arial" w:cs="Arial"/>
          <w:u w:val="single"/>
          <w:lang w:eastAsia="en-CA"/>
        </w:rPr>
        <w:t>may notify</w:t>
      </w:r>
      <w:r w:rsidRPr="000A0236">
        <w:rPr>
          <w:rFonts w:ascii="Arial" w:eastAsiaTheme="minorHAnsi" w:hAnsi="Arial" w:cs="Arial"/>
          <w:lang w:eastAsia="en-CA"/>
        </w:rPr>
        <w:t xml:space="preserve"> NB-IoT UEs about SI update using Direct Indication information</w:t>
      </w:r>
      <w:r w:rsidR="002A7D92">
        <w:rPr>
          <w:rFonts w:ascii="Arial" w:eastAsiaTheme="minorHAnsi" w:hAnsi="Arial" w:cs="Arial"/>
          <w:lang w:eastAsia="en-CA"/>
        </w:rPr>
        <w:t xml:space="preserve">. </w:t>
      </w:r>
      <w:r w:rsidR="002A7D92" w:rsidRPr="00C12E71">
        <w:rPr>
          <w:rFonts w:ascii="Arial" w:hAnsi="Arial" w:cs="Arial"/>
          <w:bCs/>
        </w:rPr>
        <w:t>In</w:t>
      </w:r>
      <w:r w:rsidR="002A7D92">
        <w:rPr>
          <w:rFonts w:ascii="Arial" w:hAnsi="Arial" w:cs="Arial"/>
          <w:bCs/>
        </w:rPr>
        <w:t xml:space="preserve"> 36.331</w:t>
      </w:r>
      <w:r w:rsidR="00D271CC">
        <w:rPr>
          <w:rFonts w:ascii="Arial" w:hAnsi="Arial" w:cs="Arial"/>
          <w:bCs/>
        </w:rPr>
        <w:t xml:space="preserve"> [1]</w:t>
      </w:r>
      <w:r w:rsidR="002A7D92" w:rsidRPr="00C12E71">
        <w:rPr>
          <w:rFonts w:ascii="Arial" w:hAnsi="Arial" w:cs="Arial"/>
          <w:bCs/>
        </w:rPr>
        <w:t xml:space="preserve"> </w:t>
      </w:r>
      <w:r w:rsidR="002A7D92">
        <w:rPr>
          <w:rFonts w:ascii="Arial" w:hAnsi="Arial" w:cs="Arial"/>
          <w:bCs/>
        </w:rPr>
        <w:t xml:space="preserve">subclause </w:t>
      </w:r>
      <w:r w:rsidR="002A7D92" w:rsidRPr="00C12E71">
        <w:rPr>
          <w:rFonts w:ascii="Arial" w:hAnsi="Arial" w:cs="Arial"/>
          <w:bCs/>
        </w:rPr>
        <w:t>5.2.1.3</w:t>
      </w:r>
      <w:r w:rsidR="002A7D92">
        <w:rPr>
          <w:rFonts w:ascii="Arial" w:hAnsi="Arial" w:cs="Arial"/>
          <w:bCs/>
        </w:rPr>
        <w:t xml:space="preserve"> on s</w:t>
      </w:r>
      <w:r w:rsidR="002A7D92" w:rsidRPr="00C12E71">
        <w:rPr>
          <w:rFonts w:ascii="Arial" w:hAnsi="Arial" w:cs="Arial"/>
          <w:bCs/>
        </w:rPr>
        <w:t>ystem information validity and notification of changes</w:t>
      </w:r>
      <w:r w:rsidR="002A7D92">
        <w:rPr>
          <w:rFonts w:ascii="Arial" w:hAnsi="Arial" w:cs="Arial"/>
          <w:bCs/>
        </w:rPr>
        <w:t>, the highlighted text below has been captured:</w:t>
      </w:r>
    </w:p>
    <w:p w14:paraId="626F9490" w14:textId="22B11477" w:rsidR="002A7D92" w:rsidRPr="00981112" w:rsidRDefault="002A7D92" w:rsidP="002A7D92">
      <w:pPr>
        <w:rPr>
          <w:lang w:eastAsia="ko-KR"/>
        </w:rPr>
      </w:pPr>
      <w:r>
        <w:t>“</w:t>
      </w:r>
      <w:r w:rsidRPr="00981112">
        <w:t>In RRC_CONNECTED</w:t>
      </w:r>
      <w:r w:rsidRPr="00981112">
        <w:rPr>
          <w:lang w:eastAsia="zh-TW"/>
        </w:rPr>
        <w:t>,</w:t>
      </w:r>
      <w:r w:rsidRPr="00981112">
        <w:t xml:space="preserve"> BL UEs or UEs in</w:t>
      </w:r>
      <w:r w:rsidRPr="00981112">
        <w:rPr>
          <w:i/>
        </w:rPr>
        <w:t xml:space="preserve"> </w:t>
      </w:r>
      <w:r w:rsidRPr="00981112">
        <w:t>CE</w:t>
      </w:r>
      <w:r w:rsidRPr="00981112">
        <w:rPr>
          <w:i/>
        </w:rPr>
        <w:t xml:space="preserve"> </w:t>
      </w:r>
      <w:r w:rsidRPr="00981112">
        <w:t>or NB-IoT UEs are not required to acquire system information</w:t>
      </w:r>
      <w:r w:rsidRPr="00981112">
        <w:rPr>
          <w:lang w:eastAsia="zh-TW"/>
        </w:rPr>
        <w:t xml:space="preserve"> except when T311 is running</w:t>
      </w:r>
      <w:r w:rsidRPr="00981112">
        <w:rPr>
          <w:lang w:eastAsia="ko-KR"/>
        </w:rPr>
        <w:t xml:space="preserve"> or upon handover where the UE is only required to acquire the </w:t>
      </w:r>
      <w:proofErr w:type="spellStart"/>
      <w:r w:rsidRPr="00981112">
        <w:rPr>
          <w:i/>
          <w:iCs/>
        </w:rPr>
        <w:t>MasterInformationBlock</w:t>
      </w:r>
      <w:proofErr w:type="spellEnd"/>
      <w:r w:rsidRPr="00981112">
        <w:rPr>
          <w:iCs/>
          <w:lang w:eastAsia="ko-KR"/>
        </w:rPr>
        <w:t xml:space="preserve"> in the target </w:t>
      </w:r>
      <w:proofErr w:type="spellStart"/>
      <w:r w:rsidRPr="00981112">
        <w:rPr>
          <w:iCs/>
          <w:lang w:eastAsia="ko-KR"/>
        </w:rPr>
        <w:t>PCell</w:t>
      </w:r>
      <w:proofErr w:type="spellEnd"/>
      <w:r w:rsidRPr="00981112">
        <w:t xml:space="preserve">. </w:t>
      </w:r>
      <w:bookmarkStart w:id="3" w:name="_Hlk4487021"/>
      <w:r w:rsidRPr="000B562A">
        <w:rPr>
          <w:highlight w:val="yellow"/>
        </w:rPr>
        <w:t>In RRC_IDLE, E-UTRAN may notify BL UEs or UEs in</w:t>
      </w:r>
      <w:r w:rsidRPr="000B562A">
        <w:rPr>
          <w:i/>
          <w:highlight w:val="yellow"/>
        </w:rPr>
        <w:t xml:space="preserve"> </w:t>
      </w:r>
      <w:r w:rsidRPr="000B562A">
        <w:rPr>
          <w:highlight w:val="yellow"/>
        </w:rPr>
        <w:t>CE</w:t>
      </w:r>
      <w:r w:rsidRPr="000B562A">
        <w:rPr>
          <w:i/>
          <w:highlight w:val="yellow"/>
        </w:rPr>
        <w:t xml:space="preserve"> </w:t>
      </w:r>
      <w:r w:rsidRPr="000B562A">
        <w:rPr>
          <w:highlight w:val="yellow"/>
        </w:rPr>
        <w:t>or</w:t>
      </w:r>
      <w:r w:rsidRPr="000B562A">
        <w:rPr>
          <w:i/>
          <w:highlight w:val="yellow"/>
        </w:rPr>
        <w:t xml:space="preserve"> </w:t>
      </w:r>
      <w:r w:rsidRPr="000B562A">
        <w:rPr>
          <w:highlight w:val="yellow"/>
        </w:rPr>
        <w:t>NB-IoT UEs about SI update, and except for NB-IoT, ETWS and CMAS notification and EAB modification, using Direct Indication information, as specified in 6.6 (or 6.7.5 in NB-IoT) and TS 36.212 [22].</w:t>
      </w:r>
      <w:bookmarkEnd w:id="3"/>
      <w:r w:rsidRPr="000B562A">
        <w:t>”</w:t>
      </w:r>
    </w:p>
    <w:p w14:paraId="6DA33825" w14:textId="77777777" w:rsidR="002A7D92" w:rsidRPr="00C12E71" w:rsidRDefault="002A7D92" w:rsidP="002A7D92">
      <w:pPr>
        <w:rPr>
          <w:rFonts w:ascii="Arial" w:hAnsi="Arial" w:cs="Arial"/>
          <w:bCs/>
        </w:rPr>
      </w:pPr>
    </w:p>
    <w:p w14:paraId="41222DF7" w14:textId="30D343CA" w:rsidR="00E3415A" w:rsidRPr="00E3415A" w:rsidRDefault="00981112" w:rsidP="00404DB2">
      <w:pPr>
        <w:overflowPunct/>
        <w:autoSpaceDE/>
        <w:autoSpaceDN/>
        <w:adjustRightInd/>
        <w:spacing w:after="0"/>
        <w:jc w:val="both"/>
        <w:textAlignment w:val="auto"/>
        <w:rPr>
          <w:rFonts w:ascii="Arial" w:eastAsiaTheme="minorHAnsi" w:hAnsi="Arial" w:cs="Arial"/>
          <w:lang w:eastAsia="en-CA"/>
        </w:rPr>
      </w:pPr>
      <w:r w:rsidRPr="00981112">
        <w:rPr>
          <w:rFonts w:ascii="Arial" w:eastAsiaTheme="minorHAnsi" w:hAnsi="Arial" w:cs="Arial"/>
          <w:lang w:eastAsia="en-CA"/>
        </w:rPr>
        <w:t xml:space="preserve">In NB-IoT, </w:t>
      </w:r>
      <w:proofErr w:type="spellStart"/>
      <w:r w:rsidRPr="00981112">
        <w:rPr>
          <w:rFonts w:ascii="Arial" w:eastAsiaTheme="minorHAnsi" w:hAnsi="Arial" w:cs="Arial"/>
          <w:i/>
          <w:lang w:eastAsia="en-CA"/>
        </w:rPr>
        <w:t>MasterInformationBlock</w:t>
      </w:r>
      <w:proofErr w:type="spellEnd"/>
      <w:r w:rsidRPr="00981112">
        <w:rPr>
          <w:rFonts w:ascii="Arial" w:eastAsiaTheme="minorHAnsi" w:hAnsi="Arial" w:cs="Arial"/>
          <w:i/>
          <w:lang w:eastAsia="en-CA"/>
        </w:rPr>
        <w:t>-NB/</w:t>
      </w:r>
      <w:proofErr w:type="spellStart"/>
      <w:r w:rsidRPr="00981112">
        <w:rPr>
          <w:rFonts w:ascii="Arial" w:eastAsiaTheme="minorHAnsi" w:hAnsi="Arial" w:cs="Arial"/>
          <w:i/>
          <w:lang w:eastAsia="en-CA"/>
        </w:rPr>
        <w:t>MasterInformationBlock</w:t>
      </w:r>
      <w:proofErr w:type="spellEnd"/>
      <w:r w:rsidRPr="00981112">
        <w:rPr>
          <w:rFonts w:ascii="Arial" w:eastAsiaTheme="minorHAnsi" w:hAnsi="Arial" w:cs="Arial"/>
          <w:i/>
          <w:lang w:eastAsia="en-CA"/>
        </w:rPr>
        <w:t>-TDD-NB</w:t>
      </w:r>
      <w:r>
        <w:rPr>
          <w:rFonts w:ascii="Arial" w:eastAsiaTheme="minorHAnsi" w:hAnsi="Arial" w:cs="Arial"/>
          <w:lang w:eastAsia="en-CA"/>
        </w:rPr>
        <w:t xml:space="preserve"> </w:t>
      </w:r>
      <w:r w:rsidRPr="00981112">
        <w:rPr>
          <w:rFonts w:ascii="Arial" w:eastAsiaTheme="minorHAnsi" w:hAnsi="Arial" w:cs="Arial"/>
          <w:lang w:eastAsia="en-CA"/>
        </w:rPr>
        <w:t>includes a value tag</w:t>
      </w:r>
      <w:r w:rsidR="002A7D92">
        <w:rPr>
          <w:rFonts w:ascii="Arial" w:eastAsiaTheme="minorHAnsi" w:hAnsi="Arial" w:cs="Arial"/>
          <w:lang w:eastAsia="en-CA"/>
        </w:rPr>
        <w:t>, i.e.,</w:t>
      </w:r>
      <w:r w:rsidRPr="00981112">
        <w:rPr>
          <w:rFonts w:ascii="Arial" w:eastAsiaTheme="minorHAnsi" w:hAnsi="Arial" w:cs="Arial"/>
          <w:lang w:eastAsia="en-CA"/>
        </w:rPr>
        <w:t xml:space="preserve"> </w:t>
      </w:r>
      <w:r w:rsidRPr="001F5BBF">
        <w:rPr>
          <w:rFonts w:ascii="Arial" w:eastAsiaTheme="minorHAnsi" w:hAnsi="Arial" w:cs="Arial"/>
          <w:i/>
          <w:lang w:eastAsia="en-CA"/>
        </w:rPr>
        <w:t>systemInfoValueTag</w:t>
      </w:r>
      <w:r w:rsidRPr="00981112">
        <w:rPr>
          <w:rFonts w:ascii="Arial" w:eastAsiaTheme="minorHAnsi" w:hAnsi="Arial" w:cs="Arial"/>
          <w:lang w:eastAsia="en-CA"/>
        </w:rPr>
        <w:t>, that indicates if a change has occurred in SI messages.</w:t>
      </w:r>
      <w:r>
        <w:rPr>
          <w:rFonts w:ascii="Arial" w:eastAsiaTheme="minorHAnsi" w:hAnsi="Arial" w:cs="Arial"/>
          <w:lang w:eastAsia="en-CA"/>
        </w:rPr>
        <w:t xml:space="preserve"> </w:t>
      </w:r>
      <w:r w:rsidRPr="001F5BBF">
        <w:rPr>
          <w:rFonts w:ascii="Arial" w:eastAsiaTheme="minorHAnsi" w:hAnsi="Arial" w:cs="Arial"/>
          <w:i/>
          <w:lang w:eastAsia="en-CA"/>
        </w:rPr>
        <w:t>systemInfoValueTag</w:t>
      </w:r>
      <w:r w:rsidR="00E3415A" w:rsidRPr="00981112">
        <w:rPr>
          <w:rFonts w:ascii="Arial" w:eastAsiaTheme="minorHAnsi" w:hAnsi="Arial" w:cs="Arial"/>
          <w:lang w:eastAsia="en-CA"/>
        </w:rPr>
        <w:t xml:space="preserve"> does</w:t>
      </w:r>
      <w:r>
        <w:rPr>
          <w:rFonts w:ascii="Arial" w:eastAsiaTheme="minorHAnsi" w:hAnsi="Arial" w:cs="Arial"/>
          <w:lang w:eastAsia="en-CA"/>
        </w:rPr>
        <w:t xml:space="preserve"> </w:t>
      </w:r>
      <w:r w:rsidR="00E3415A" w:rsidRPr="00981112">
        <w:rPr>
          <w:rFonts w:ascii="Arial" w:eastAsiaTheme="minorHAnsi" w:hAnsi="Arial" w:cs="Arial"/>
          <w:lang w:eastAsia="en-CA"/>
        </w:rPr>
        <w:t xml:space="preserve">not need to </w:t>
      </w:r>
      <w:r w:rsidR="00E3415A" w:rsidRPr="00E3415A">
        <w:rPr>
          <w:rFonts w:ascii="Arial" w:eastAsiaTheme="minorHAnsi" w:hAnsi="Arial" w:cs="Arial"/>
          <w:lang w:eastAsia="en-CA"/>
        </w:rPr>
        <w:t xml:space="preserve">be changed when </w:t>
      </w:r>
      <w:r w:rsidR="00E3415A" w:rsidRPr="00E3415A">
        <w:rPr>
          <w:rFonts w:ascii="Arial" w:eastAsiaTheme="minorHAnsi" w:hAnsi="Arial" w:cs="Arial"/>
          <w:i/>
          <w:iCs/>
          <w:lang w:eastAsia="en-CA"/>
        </w:rPr>
        <w:t>ab-Enabled</w:t>
      </w:r>
      <w:r w:rsidR="00E3415A" w:rsidRPr="00E3415A">
        <w:rPr>
          <w:rFonts w:ascii="Arial" w:eastAsiaTheme="minorHAnsi" w:hAnsi="Arial" w:cs="Arial"/>
          <w:lang w:eastAsia="en-CA"/>
        </w:rPr>
        <w:t xml:space="preserve"> </w:t>
      </w:r>
      <w:r w:rsidR="00404DB2">
        <w:rPr>
          <w:rFonts w:ascii="Arial" w:eastAsiaTheme="minorHAnsi" w:hAnsi="Arial" w:cs="Arial"/>
          <w:lang w:eastAsia="en-CA"/>
        </w:rPr>
        <w:t>is toggled</w:t>
      </w:r>
      <w:r>
        <w:rPr>
          <w:rFonts w:ascii="Arial" w:eastAsiaTheme="minorHAnsi" w:hAnsi="Arial" w:cs="Arial"/>
          <w:lang w:eastAsia="en-CA"/>
        </w:rPr>
        <w:t xml:space="preserve">, e.g., to avoid an </w:t>
      </w:r>
      <w:r w:rsidR="00404DB2">
        <w:rPr>
          <w:rFonts w:ascii="Arial" w:eastAsiaTheme="minorHAnsi" w:hAnsi="Arial" w:cs="Arial"/>
          <w:lang w:eastAsia="en-CA"/>
        </w:rPr>
        <w:t xml:space="preserve">impact </w:t>
      </w:r>
      <w:r>
        <w:rPr>
          <w:rFonts w:ascii="Arial" w:eastAsiaTheme="minorHAnsi" w:hAnsi="Arial" w:cs="Arial"/>
          <w:lang w:eastAsia="en-CA"/>
        </w:rPr>
        <w:t xml:space="preserve">on </w:t>
      </w:r>
      <w:r w:rsidR="00E3415A" w:rsidRPr="00E3415A">
        <w:rPr>
          <w:rFonts w:ascii="Arial" w:eastAsiaTheme="minorHAnsi" w:hAnsi="Arial" w:cs="Arial"/>
          <w:lang w:eastAsia="en-CA"/>
        </w:rPr>
        <w:t xml:space="preserve">all UEs </w:t>
      </w:r>
      <w:r w:rsidR="00404DB2">
        <w:rPr>
          <w:rFonts w:ascii="Arial" w:eastAsiaTheme="minorHAnsi" w:hAnsi="Arial" w:cs="Arial"/>
          <w:lang w:eastAsia="en-CA"/>
        </w:rPr>
        <w:t xml:space="preserve">camped in the </w:t>
      </w:r>
      <w:r w:rsidR="00E3415A" w:rsidRPr="00E3415A">
        <w:rPr>
          <w:rFonts w:ascii="Arial" w:eastAsiaTheme="minorHAnsi" w:hAnsi="Arial" w:cs="Arial"/>
          <w:lang w:eastAsia="en-CA"/>
        </w:rPr>
        <w:t xml:space="preserve">cell. </w:t>
      </w:r>
      <w:r w:rsidR="000579C4">
        <w:rPr>
          <w:rFonts w:ascii="Arial" w:eastAsiaTheme="minorHAnsi" w:hAnsi="Arial" w:cs="Arial"/>
          <w:lang w:eastAsia="en-CA"/>
        </w:rPr>
        <w:t xml:space="preserve">Considering that </w:t>
      </w:r>
      <w:r w:rsidR="00E3415A" w:rsidRPr="00E3415A">
        <w:rPr>
          <w:rFonts w:ascii="Arial" w:eastAsiaTheme="minorHAnsi" w:hAnsi="Arial" w:cs="Arial"/>
          <w:lang w:eastAsia="en-CA"/>
        </w:rPr>
        <w:t xml:space="preserve">there is no requirement for the eNB to notify any change </w:t>
      </w:r>
      <w:r w:rsidR="000579C4">
        <w:rPr>
          <w:rFonts w:ascii="Arial" w:eastAsiaTheme="minorHAnsi" w:hAnsi="Arial" w:cs="Arial"/>
          <w:lang w:eastAsia="en-CA"/>
        </w:rPr>
        <w:t xml:space="preserve">in </w:t>
      </w:r>
      <w:r w:rsidR="00E3415A" w:rsidRPr="00E3415A">
        <w:rPr>
          <w:rFonts w:ascii="Arial" w:eastAsiaTheme="minorHAnsi" w:hAnsi="Arial" w:cs="Arial"/>
          <w:lang w:eastAsia="en-CA"/>
        </w:rPr>
        <w:t xml:space="preserve">AB-parameters </w:t>
      </w:r>
      <w:r w:rsidR="000579C4">
        <w:rPr>
          <w:rFonts w:ascii="Arial" w:eastAsiaTheme="minorHAnsi" w:hAnsi="Arial" w:cs="Arial"/>
          <w:lang w:eastAsia="en-CA"/>
        </w:rPr>
        <w:t>via</w:t>
      </w:r>
      <w:r w:rsidR="00E3415A" w:rsidRPr="00E3415A">
        <w:rPr>
          <w:rFonts w:ascii="Arial" w:eastAsiaTheme="minorHAnsi" w:hAnsi="Arial" w:cs="Arial"/>
          <w:lang w:eastAsia="en-CA"/>
        </w:rPr>
        <w:t xml:space="preserve"> paging </w:t>
      </w:r>
      <w:r w:rsidR="000579C4">
        <w:rPr>
          <w:rFonts w:ascii="Arial" w:eastAsiaTheme="minorHAnsi" w:hAnsi="Arial" w:cs="Arial"/>
          <w:lang w:eastAsia="en-CA"/>
        </w:rPr>
        <w:t xml:space="preserve">message, </w:t>
      </w:r>
      <w:r w:rsidR="001F5BBF">
        <w:rPr>
          <w:rFonts w:ascii="Arial" w:eastAsiaTheme="minorHAnsi" w:hAnsi="Arial" w:cs="Arial"/>
          <w:lang w:eastAsia="en-CA"/>
        </w:rPr>
        <w:t xml:space="preserve">we think </w:t>
      </w:r>
      <w:r w:rsidR="00E3415A" w:rsidRPr="00E3415A">
        <w:rPr>
          <w:rFonts w:ascii="Arial" w:eastAsiaTheme="minorHAnsi" w:hAnsi="Arial" w:cs="Arial"/>
          <w:lang w:eastAsia="en-CA"/>
        </w:rPr>
        <w:t xml:space="preserve">UEs are required to check </w:t>
      </w:r>
      <w:r w:rsidR="00E3415A" w:rsidRPr="00E3415A">
        <w:rPr>
          <w:rFonts w:ascii="Arial" w:eastAsiaTheme="minorHAnsi" w:hAnsi="Arial" w:cs="Arial"/>
          <w:i/>
          <w:iCs/>
          <w:lang w:eastAsia="en-CA"/>
        </w:rPr>
        <w:t>ab-Enabled</w:t>
      </w:r>
      <w:r w:rsidR="00C36398">
        <w:rPr>
          <w:rFonts w:ascii="Arial" w:eastAsiaTheme="minorHAnsi" w:hAnsi="Arial" w:cs="Arial"/>
          <w:iCs/>
          <w:lang w:eastAsia="en-CA"/>
        </w:rPr>
        <w:t xml:space="preserve">, i.e., </w:t>
      </w:r>
      <w:r w:rsidR="001F5BBF">
        <w:rPr>
          <w:rFonts w:ascii="Arial" w:eastAsiaTheme="minorHAnsi" w:hAnsi="Arial" w:cs="Arial"/>
          <w:iCs/>
          <w:lang w:eastAsia="en-CA"/>
        </w:rPr>
        <w:t>acquire</w:t>
      </w:r>
      <w:r w:rsidR="00C36398">
        <w:rPr>
          <w:rFonts w:ascii="Arial" w:eastAsiaTheme="minorHAnsi" w:hAnsi="Arial" w:cs="Arial"/>
          <w:lang w:eastAsia="en-CA"/>
        </w:rPr>
        <w:t xml:space="preserve"> </w:t>
      </w:r>
      <w:proofErr w:type="spellStart"/>
      <w:r w:rsidRPr="00981112">
        <w:rPr>
          <w:rFonts w:ascii="Arial" w:eastAsiaTheme="minorHAnsi" w:hAnsi="Arial" w:cs="Arial"/>
          <w:i/>
          <w:lang w:eastAsia="en-CA"/>
        </w:rPr>
        <w:t>MasterInformationBlock</w:t>
      </w:r>
      <w:proofErr w:type="spellEnd"/>
      <w:r w:rsidRPr="00981112">
        <w:rPr>
          <w:rFonts w:ascii="Arial" w:eastAsiaTheme="minorHAnsi" w:hAnsi="Arial" w:cs="Arial"/>
          <w:i/>
          <w:lang w:eastAsia="en-CA"/>
        </w:rPr>
        <w:t>-NB/</w:t>
      </w:r>
      <w:proofErr w:type="spellStart"/>
      <w:r w:rsidRPr="00981112">
        <w:rPr>
          <w:rFonts w:ascii="Arial" w:eastAsiaTheme="minorHAnsi" w:hAnsi="Arial" w:cs="Arial"/>
          <w:i/>
          <w:lang w:eastAsia="en-CA"/>
        </w:rPr>
        <w:t>MasterInformationBlock</w:t>
      </w:r>
      <w:proofErr w:type="spellEnd"/>
      <w:r w:rsidRPr="00981112">
        <w:rPr>
          <w:rFonts w:ascii="Arial" w:eastAsiaTheme="minorHAnsi" w:hAnsi="Arial" w:cs="Arial"/>
          <w:i/>
          <w:lang w:eastAsia="en-CA"/>
        </w:rPr>
        <w:t>-TDD-NB</w:t>
      </w:r>
      <w:r w:rsidR="00C36398">
        <w:rPr>
          <w:rFonts w:ascii="Arial" w:eastAsiaTheme="minorHAnsi" w:hAnsi="Arial" w:cs="Arial"/>
          <w:lang w:eastAsia="en-CA"/>
        </w:rPr>
        <w:t>,</w:t>
      </w:r>
      <w:r w:rsidR="00E3415A" w:rsidRPr="00E3415A">
        <w:rPr>
          <w:rFonts w:ascii="Arial" w:eastAsiaTheme="minorHAnsi" w:hAnsi="Arial" w:cs="Arial"/>
          <w:lang w:eastAsia="en-CA"/>
        </w:rPr>
        <w:t xml:space="preserve"> before </w:t>
      </w:r>
      <w:r w:rsidR="006D7066">
        <w:rPr>
          <w:rFonts w:ascii="Arial" w:eastAsiaTheme="minorHAnsi" w:hAnsi="Arial" w:cs="Arial"/>
          <w:lang w:eastAsia="en-CA"/>
        </w:rPr>
        <w:t xml:space="preserve">triggering </w:t>
      </w:r>
      <w:r w:rsidR="00E3415A" w:rsidRPr="00E3415A">
        <w:rPr>
          <w:rFonts w:ascii="Arial" w:eastAsiaTheme="minorHAnsi" w:hAnsi="Arial" w:cs="Arial"/>
          <w:lang w:eastAsia="en-CA"/>
        </w:rPr>
        <w:t xml:space="preserve">access </w:t>
      </w:r>
      <w:r w:rsidR="006D7066">
        <w:rPr>
          <w:rFonts w:ascii="Arial" w:eastAsiaTheme="minorHAnsi" w:hAnsi="Arial" w:cs="Arial"/>
          <w:lang w:eastAsia="en-CA"/>
        </w:rPr>
        <w:t xml:space="preserve">to the network </w:t>
      </w:r>
      <w:r w:rsidR="00E3415A" w:rsidRPr="00E3415A">
        <w:rPr>
          <w:rFonts w:ascii="Arial" w:eastAsiaTheme="minorHAnsi" w:hAnsi="Arial" w:cs="Arial"/>
          <w:lang w:eastAsia="en-CA"/>
        </w:rPr>
        <w:t>except for MT cases</w:t>
      </w:r>
      <w:r w:rsidR="0094298E">
        <w:rPr>
          <w:rFonts w:ascii="Arial" w:eastAsiaTheme="minorHAnsi" w:hAnsi="Arial" w:cs="Arial"/>
          <w:lang w:eastAsia="en-CA"/>
        </w:rPr>
        <w:t xml:space="preserve">. </w:t>
      </w:r>
      <w:r w:rsidR="000A0236">
        <w:rPr>
          <w:rFonts w:ascii="Arial" w:eastAsiaTheme="minorHAnsi" w:hAnsi="Arial" w:cs="Arial"/>
          <w:lang w:eastAsia="en-CA"/>
        </w:rPr>
        <w:t xml:space="preserve">The highlighted part below in </w:t>
      </w:r>
      <w:r w:rsidR="002A7D92">
        <w:rPr>
          <w:rFonts w:ascii="Arial" w:eastAsiaTheme="minorHAnsi" w:hAnsi="Arial" w:cs="Arial"/>
          <w:lang w:eastAsia="en-CA"/>
        </w:rPr>
        <w:t xml:space="preserve">36.331 </w:t>
      </w:r>
      <w:r w:rsidR="00D271CC">
        <w:rPr>
          <w:rFonts w:ascii="Arial" w:eastAsiaTheme="minorHAnsi" w:hAnsi="Arial" w:cs="Arial"/>
          <w:lang w:eastAsia="en-CA"/>
        </w:rPr>
        <w:t xml:space="preserve">[1] </w:t>
      </w:r>
      <w:r w:rsidR="000A0236">
        <w:rPr>
          <w:rFonts w:ascii="Arial" w:eastAsiaTheme="minorHAnsi" w:hAnsi="Arial" w:cs="Arial"/>
          <w:lang w:eastAsia="en-CA"/>
        </w:rPr>
        <w:t xml:space="preserve">subclause 5.2.1.7 captures the need for such </w:t>
      </w:r>
      <w:r w:rsidR="001F5BBF">
        <w:rPr>
          <w:rFonts w:ascii="Arial" w:eastAsiaTheme="minorHAnsi" w:hAnsi="Arial" w:cs="Arial"/>
          <w:lang w:eastAsia="en-CA"/>
        </w:rPr>
        <w:t>acquisition</w:t>
      </w:r>
      <w:r w:rsidR="002A7D92">
        <w:rPr>
          <w:rFonts w:ascii="Arial" w:eastAsiaTheme="minorHAnsi" w:hAnsi="Arial" w:cs="Arial"/>
          <w:lang w:eastAsia="en-CA"/>
        </w:rPr>
        <w:t>:</w:t>
      </w:r>
    </w:p>
    <w:p w14:paraId="574A28C8" w14:textId="197D535B" w:rsidR="00E3415A" w:rsidRDefault="00E3415A" w:rsidP="00404DB2">
      <w:pPr>
        <w:overflowPunct/>
        <w:autoSpaceDE/>
        <w:autoSpaceDN/>
        <w:adjustRightInd/>
        <w:spacing w:after="0"/>
        <w:jc w:val="both"/>
        <w:textAlignment w:val="auto"/>
        <w:rPr>
          <w:rFonts w:ascii="Arial" w:eastAsiaTheme="minorHAnsi" w:hAnsi="Arial" w:cs="Arial"/>
          <w:lang w:eastAsia="en-CA"/>
        </w:rPr>
      </w:pPr>
    </w:p>
    <w:p w14:paraId="77F379EF" w14:textId="2DA36D49" w:rsidR="00E3415A" w:rsidRDefault="00E3415A" w:rsidP="00404DB2">
      <w:pPr>
        <w:overflowPunct/>
        <w:autoSpaceDE/>
        <w:autoSpaceDN/>
        <w:adjustRightInd/>
        <w:spacing w:after="0"/>
        <w:jc w:val="both"/>
        <w:textAlignment w:val="auto"/>
        <w:rPr>
          <w:rFonts w:ascii="Arial" w:eastAsiaTheme="minorHAnsi" w:hAnsi="Arial" w:cs="Arial"/>
          <w:lang w:eastAsia="en-CA"/>
        </w:rPr>
      </w:pPr>
    </w:p>
    <w:p w14:paraId="49C30511" w14:textId="77777777" w:rsidR="00E3415A" w:rsidRPr="00E3415A" w:rsidRDefault="00E3415A" w:rsidP="00E3415A">
      <w:pPr>
        <w:keepNext/>
        <w:keepLines/>
        <w:spacing w:before="120"/>
        <w:ind w:left="1418" w:hanging="1418"/>
        <w:outlineLvl w:val="3"/>
        <w:rPr>
          <w:rFonts w:ascii="Arial" w:hAnsi="Arial"/>
          <w:sz w:val="24"/>
          <w:lang w:eastAsia="zh-CN"/>
        </w:rPr>
      </w:pPr>
      <w:bookmarkStart w:id="4" w:name="_Toc535571078"/>
      <w:r w:rsidRPr="00E3415A">
        <w:rPr>
          <w:rFonts w:ascii="Arial" w:hAnsi="Arial"/>
          <w:sz w:val="24"/>
          <w:lang w:eastAsia="x-none"/>
        </w:rPr>
        <w:t>5.2.1.7</w:t>
      </w:r>
      <w:r w:rsidRPr="00E3415A">
        <w:rPr>
          <w:rFonts w:ascii="Arial" w:hAnsi="Arial"/>
          <w:sz w:val="24"/>
          <w:lang w:eastAsia="x-none"/>
        </w:rPr>
        <w:tab/>
      </w:r>
      <w:r w:rsidRPr="00E3415A">
        <w:rPr>
          <w:rFonts w:ascii="Arial" w:hAnsi="Arial"/>
          <w:sz w:val="24"/>
          <w:lang w:eastAsia="zh-CN"/>
        </w:rPr>
        <w:t>Access Barring parameters</w:t>
      </w:r>
      <w:r w:rsidRPr="00E3415A">
        <w:rPr>
          <w:rFonts w:ascii="Arial" w:hAnsi="Arial"/>
          <w:sz w:val="24"/>
          <w:lang w:eastAsia="x-none"/>
        </w:rPr>
        <w:t xml:space="preserve"> change in NB-IoT</w:t>
      </w:r>
      <w:bookmarkEnd w:id="4"/>
    </w:p>
    <w:p w14:paraId="59A64088" w14:textId="77777777" w:rsidR="00E3415A" w:rsidRPr="00E3415A" w:rsidRDefault="00E3415A" w:rsidP="00E3415A">
      <w:pPr>
        <w:rPr>
          <w:i/>
        </w:rPr>
      </w:pPr>
      <w:r w:rsidRPr="00E3415A">
        <w:t xml:space="preserve">Change of Access Barring (AB) parameters can occur at any point in time. The AB parameters are contained in </w:t>
      </w:r>
      <w:r w:rsidRPr="00E3415A">
        <w:rPr>
          <w:i/>
          <w:iCs/>
        </w:rPr>
        <w:t>SystemInformationBlockType14-NB</w:t>
      </w:r>
      <w:r w:rsidRPr="00E3415A">
        <w:t xml:space="preserve">. </w:t>
      </w:r>
      <w:r w:rsidRPr="00E3415A">
        <w:rPr>
          <w:rFonts w:eastAsia="PMingLiU"/>
        </w:rPr>
        <w:t xml:space="preserve">Update of the AB parameters does </w:t>
      </w:r>
      <w:r w:rsidRPr="00E3415A">
        <w:t xml:space="preserve">not impact </w:t>
      </w:r>
      <w:r w:rsidRPr="00E3415A">
        <w:rPr>
          <w:rFonts w:eastAsia="PMingLiU"/>
        </w:rPr>
        <w:t xml:space="preserve">the </w:t>
      </w:r>
      <w:r w:rsidRPr="00E3415A">
        <w:rPr>
          <w:i/>
        </w:rPr>
        <w:t>systemInfoValueTag</w:t>
      </w:r>
      <w:r w:rsidRPr="00E3415A">
        <w:t xml:space="preserve"> in the </w:t>
      </w:r>
      <w:proofErr w:type="spellStart"/>
      <w:r w:rsidRPr="00E3415A">
        <w:rPr>
          <w:i/>
        </w:rPr>
        <w:t>MasterInformationBlock</w:t>
      </w:r>
      <w:proofErr w:type="spellEnd"/>
      <w:r w:rsidRPr="00E3415A">
        <w:rPr>
          <w:i/>
        </w:rPr>
        <w:t xml:space="preserve">-NB/ </w:t>
      </w:r>
      <w:proofErr w:type="spellStart"/>
      <w:r w:rsidRPr="00E3415A">
        <w:rPr>
          <w:i/>
        </w:rPr>
        <w:t>MasterInformationBlock</w:t>
      </w:r>
      <w:proofErr w:type="spellEnd"/>
      <w:r w:rsidRPr="00E3415A">
        <w:rPr>
          <w:i/>
        </w:rPr>
        <w:t xml:space="preserve">-TDD-NB </w:t>
      </w:r>
      <w:r w:rsidRPr="00E3415A">
        <w:t>or the</w:t>
      </w:r>
      <w:r w:rsidRPr="00E3415A">
        <w:rPr>
          <w:i/>
        </w:rPr>
        <w:t xml:space="preserve"> </w:t>
      </w:r>
      <w:proofErr w:type="spellStart"/>
      <w:r w:rsidRPr="00E3415A">
        <w:rPr>
          <w:i/>
          <w:lang w:eastAsia="zh-CN"/>
        </w:rPr>
        <w:t>systemInfoValueTagSI</w:t>
      </w:r>
      <w:proofErr w:type="spellEnd"/>
      <w:r w:rsidRPr="00E3415A">
        <w:rPr>
          <w:lang w:eastAsia="zh-CN"/>
        </w:rPr>
        <w:t xml:space="preserve"> in </w:t>
      </w:r>
      <w:r w:rsidRPr="00E3415A">
        <w:rPr>
          <w:i/>
          <w:lang w:eastAsia="zh-CN"/>
        </w:rPr>
        <w:t>SystemInformationBlockType1-NB</w:t>
      </w:r>
      <w:r w:rsidRPr="00E3415A">
        <w:t>.</w:t>
      </w:r>
    </w:p>
    <w:p w14:paraId="5A0675B3" w14:textId="77777777" w:rsidR="00E3415A" w:rsidRPr="00E3415A" w:rsidRDefault="00E3415A" w:rsidP="00E3415A">
      <w:r w:rsidRPr="00E3415A">
        <w:rPr>
          <w:highlight w:val="yellow"/>
        </w:rPr>
        <w:t xml:space="preserve">A NB-IoT UE checks </w:t>
      </w:r>
      <w:r w:rsidRPr="00E3415A">
        <w:rPr>
          <w:i/>
          <w:highlight w:val="yellow"/>
        </w:rPr>
        <w:t>ab-Enabled</w:t>
      </w:r>
      <w:r w:rsidRPr="00E3415A">
        <w:rPr>
          <w:highlight w:val="yellow"/>
        </w:rPr>
        <w:t xml:space="preserve"> indication in </w:t>
      </w:r>
      <w:proofErr w:type="spellStart"/>
      <w:r w:rsidRPr="00E3415A">
        <w:rPr>
          <w:highlight w:val="yellow"/>
        </w:rPr>
        <w:t>the</w:t>
      </w:r>
      <w:r w:rsidRPr="00E3415A">
        <w:rPr>
          <w:i/>
          <w:highlight w:val="yellow"/>
        </w:rPr>
        <w:t>MasterInformationBlock</w:t>
      </w:r>
      <w:proofErr w:type="spellEnd"/>
      <w:r w:rsidRPr="00E3415A">
        <w:rPr>
          <w:i/>
          <w:highlight w:val="yellow"/>
        </w:rPr>
        <w:t xml:space="preserve">-NB/ </w:t>
      </w:r>
      <w:proofErr w:type="spellStart"/>
      <w:r w:rsidRPr="00E3415A">
        <w:rPr>
          <w:i/>
          <w:highlight w:val="yellow"/>
        </w:rPr>
        <w:t>MasterInformationBlock</w:t>
      </w:r>
      <w:proofErr w:type="spellEnd"/>
      <w:r w:rsidRPr="00E3415A">
        <w:rPr>
          <w:i/>
          <w:highlight w:val="yellow"/>
        </w:rPr>
        <w:t>-TDD-NB</w:t>
      </w:r>
      <w:r w:rsidRPr="00E3415A">
        <w:rPr>
          <w:highlight w:val="yellow"/>
        </w:rPr>
        <w:t xml:space="preserve"> to know whether access barring is enabled.</w:t>
      </w:r>
      <w:r w:rsidRPr="000A0236">
        <w:t xml:space="preserve"> If access barring is enabled the UE shall not initiate the RRC connection establishment / resume </w:t>
      </w:r>
      <w:r w:rsidRPr="000A0236">
        <w:rPr>
          <w:rFonts w:eastAsia="SimSun"/>
          <w:lang w:eastAsia="zh-CN"/>
        </w:rPr>
        <w:t>for all access causes except mobile terminating calls</w:t>
      </w:r>
      <w:r w:rsidRPr="000A0236">
        <w:t xml:space="preserve"> until the UE has a valid version of </w:t>
      </w:r>
      <w:r w:rsidRPr="000A0236">
        <w:rPr>
          <w:i/>
        </w:rPr>
        <w:t>SystemInformationBlockType14-NB</w:t>
      </w:r>
      <w:r w:rsidRPr="000A0236">
        <w:t>.</w:t>
      </w:r>
    </w:p>
    <w:p w14:paraId="65F6C031" w14:textId="77777777" w:rsidR="00C12E71" w:rsidRDefault="00C12E71" w:rsidP="008E065E">
      <w:pPr>
        <w:rPr>
          <w:b/>
          <w:bCs/>
        </w:rPr>
      </w:pPr>
    </w:p>
    <w:p w14:paraId="77F4DFC9" w14:textId="77777777" w:rsidR="002D378A" w:rsidRDefault="001F5BBF" w:rsidP="00A11EDC">
      <w:pPr>
        <w:pStyle w:val="BodyText"/>
      </w:pPr>
      <w:r>
        <w:t xml:space="preserve">In RAN2#105bis, we discussed </w:t>
      </w:r>
      <w:r w:rsidR="00397605">
        <w:t xml:space="preserve">whether the UE would be notified when SIB1-BR is updated due to change in the scheduling information for SIB14. One may say </w:t>
      </w:r>
      <w:r w:rsidR="00397605" w:rsidRPr="00397605">
        <w:rPr>
          <w:i/>
        </w:rPr>
        <w:t>systemInfoValueTag</w:t>
      </w:r>
      <w:r w:rsidR="00397605">
        <w:t xml:space="preserve"> needs to be updated in that case and thus the UE would be notified. </w:t>
      </w:r>
      <w:r w:rsidR="00551F20">
        <w:t>But c</w:t>
      </w:r>
      <w:r w:rsidR="00397605">
        <w:t xml:space="preserve">onsidering that </w:t>
      </w:r>
      <w:r w:rsidR="00397605" w:rsidRPr="00397605">
        <w:t xml:space="preserve">SI modification periods </w:t>
      </w:r>
      <w:r w:rsidR="00A11EDC">
        <w:t xml:space="preserve">can be rather long in NB-IoT, e.g. </w:t>
      </w:r>
      <w:r w:rsidR="00397605" w:rsidRPr="00397605">
        <w:t xml:space="preserve">40.96 s or </w:t>
      </w:r>
      <w:r w:rsidR="00A11EDC">
        <w:t>l</w:t>
      </w:r>
      <w:r w:rsidR="00397605" w:rsidRPr="00397605">
        <w:t xml:space="preserve">arger) to </w:t>
      </w:r>
      <w:r w:rsidR="00A11EDC">
        <w:t>accommodate the high number of repetitions required</w:t>
      </w:r>
      <w:r w:rsidR="00862001">
        <w:t xml:space="preserve">, </w:t>
      </w:r>
      <w:r w:rsidR="00265A1F">
        <w:t xml:space="preserve">it should be possible to </w:t>
      </w:r>
      <w:r w:rsidR="00397605" w:rsidRPr="00397605">
        <w:t xml:space="preserve">enable AB </w:t>
      </w:r>
      <w:r w:rsidR="00265A1F">
        <w:t xml:space="preserve">whenever it is needed, i.e., no need to notify UEs regarding the update. </w:t>
      </w:r>
      <w:r w:rsidR="002D378A">
        <w:t xml:space="preserve">This is </w:t>
      </w:r>
      <w:proofErr w:type="gramStart"/>
      <w:r w:rsidR="002D378A">
        <w:t>similar to</w:t>
      </w:r>
      <w:proofErr w:type="gramEnd"/>
      <w:r w:rsidR="002D378A">
        <w:t xml:space="preserve"> the intention with the mechanism for ETWS/CMAS notification as CMAS notification, </w:t>
      </w:r>
      <w:r w:rsidR="002D378A" w:rsidRPr="002D378A">
        <w:t>ETWS primary notification and/ or ETWS secondary notification can occur at any point in time</w:t>
      </w:r>
      <w:r w:rsidR="002D378A">
        <w:t>.</w:t>
      </w:r>
    </w:p>
    <w:p w14:paraId="626747AE" w14:textId="3387B343" w:rsidR="00397605" w:rsidRPr="00397605" w:rsidRDefault="00265A1F" w:rsidP="00A11EDC">
      <w:pPr>
        <w:pStyle w:val="BodyText"/>
      </w:pPr>
      <w:r>
        <w:t xml:space="preserve">Otherwise the network may need to schedule SIB14 (and notify UEs) in advance </w:t>
      </w:r>
      <w:r w:rsidR="00A85706">
        <w:t xml:space="preserve">to be prepared </w:t>
      </w:r>
      <w:r>
        <w:t>and</w:t>
      </w:r>
      <w:r w:rsidR="00A85706">
        <w:t xml:space="preserve"> update parameter </w:t>
      </w:r>
      <w:r w:rsidR="00A85706" w:rsidRPr="00A85706">
        <w:rPr>
          <w:i/>
        </w:rPr>
        <w:t>ab-Enabled</w:t>
      </w:r>
      <w:r>
        <w:t xml:space="preserve"> </w:t>
      </w:r>
      <w:r w:rsidR="00A85706">
        <w:t>in MIB-NB immediately, without notifying UEs, when needed. Note that the UE would still need to acquire SIB14 in this case since, as captured in subclause 5.2.1.7 in [1], c</w:t>
      </w:r>
      <w:r w:rsidR="00A85706" w:rsidRPr="00A85706">
        <w:t>hange of Access Barring (AB) parameters can occur at any point in time.</w:t>
      </w:r>
      <w:r w:rsidR="00A85706">
        <w:t xml:space="preserve"> This </w:t>
      </w:r>
      <w:r w:rsidR="00D03AEA">
        <w:t xml:space="preserve">means that, the network </w:t>
      </w:r>
      <w:r w:rsidR="00A85706">
        <w:t xml:space="preserve">would unnecessarily </w:t>
      </w:r>
      <w:r w:rsidR="00D03AEA">
        <w:t>need to broadcast SIB14 even when access barring is not enabled.</w:t>
      </w:r>
      <w:r w:rsidR="00A85706">
        <w:t xml:space="preserve"> </w:t>
      </w:r>
    </w:p>
    <w:p w14:paraId="0A897AB7" w14:textId="16714F7A" w:rsidR="00397605" w:rsidRDefault="00397605" w:rsidP="0094298E">
      <w:pPr>
        <w:pStyle w:val="BodyText"/>
      </w:pPr>
    </w:p>
    <w:p w14:paraId="0DFB1EA4" w14:textId="336CA7D3" w:rsidR="0094298E" w:rsidRDefault="002A7D92" w:rsidP="0094298E">
      <w:pPr>
        <w:pStyle w:val="BodyText"/>
      </w:pPr>
      <w:r>
        <w:t xml:space="preserve">In </w:t>
      </w:r>
      <w:r w:rsidRPr="002A7D92">
        <w:t>NB-IoT</w:t>
      </w:r>
      <w:r>
        <w:t>,</w:t>
      </w:r>
      <w:r w:rsidRPr="002A7D92">
        <w:t xml:space="preserve"> UE is required to acquire MIB</w:t>
      </w:r>
      <w:r w:rsidR="00A85706">
        <w:t>-NB</w:t>
      </w:r>
      <w:r w:rsidRPr="002A7D92">
        <w:t xml:space="preserve"> to check if access barring is enabled before triggering access to the network </w:t>
      </w:r>
      <w:r>
        <w:t xml:space="preserve">regardless UE being </w:t>
      </w:r>
      <w:r w:rsidRPr="002A7D92">
        <w:t xml:space="preserve">configured with a DRX cycle length shorter </w:t>
      </w:r>
      <w:r>
        <w:t xml:space="preserve">or longer </w:t>
      </w:r>
      <w:r w:rsidRPr="002A7D92">
        <w:t>than the modification period.</w:t>
      </w:r>
    </w:p>
    <w:p w14:paraId="101AB6AF" w14:textId="77777777" w:rsidR="002A7D92" w:rsidRPr="00CE0424" w:rsidRDefault="002A7D92" w:rsidP="0094298E">
      <w:pPr>
        <w:pStyle w:val="BodyText"/>
      </w:pPr>
    </w:p>
    <w:p w14:paraId="75D32329" w14:textId="6AF449F6" w:rsidR="0094298E" w:rsidRDefault="0094298E" w:rsidP="0094298E">
      <w:pPr>
        <w:pStyle w:val="Proposal"/>
      </w:pPr>
      <w:bookmarkStart w:id="5" w:name="_Ref190406817"/>
      <w:bookmarkStart w:id="6" w:name="_Toc226862296"/>
      <w:bookmarkStart w:id="7" w:name="_Toc347823621"/>
      <w:bookmarkStart w:id="8" w:name="_Toc347824073"/>
      <w:bookmarkStart w:id="9" w:name="_Toc347824246"/>
      <w:bookmarkStart w:id="10" w:name="_Toc4712449"/>
      <w:r>
        <w:lastRenderedPageBreak/>
        <w:t xml:space="preserve">RAN2 to confirm that </w:t>
      </w:r>
      <w:r>
        <w:rPr>
          <w:rFonts w:eastAsia="Calibri" w:cs="Arial"/>
          <w:szCs w:val="22"/>
          <w:lang w:val="en-CA" w:eastAsia="en-US"/>
        </w:rPr>
        <w:t xml:space="preserve">an NB-IoT UE is required to acquire </w:t>
      </w:r>
      <w:r w:rsidRPr="00254616">
        <w:rPr>
          <w:rFonts w:eastAsia="Calibri" w:cs="Arial"/>
          <w:szCs w:val="22"/>
          <w:lang w:val="en-CA" w:eastAsia="en-US"/>
        </w:rPr>
        <w:t>MIB</w:t>
      </w:r>
      <w:r>
        <w:rPr>
          <w:rFonts w:eastAsia="Calibri" w:cs="Arial"/>
          <w:szCs w:val="22"/>
          <w:lang w:val="en-CA" w:eastAsia="en-US"/>
        </w:rPr>
        <w:t xml:space="preserve"> to check if access barring is enabled before triggering access to the network</w:t>
      </w:r>
      <w:r w:rsidRPr="00D43D54">
        <w:t>.</w:t>
      </w:r>
      <w:bookmarkEnd w:id="5"/>
      <w:bookmarkEnd w:id="6"/>
      <w:bookmarkEnd w:id="7"/>
      <w:bookmarkEnd w:id="8"/>
      <w:bookmarkEnd w:id="9"/>
      <w:bookmarkEnd w:id="10"/>
    </w:p>
    <w:p w14:paraId="3FF8D4D4" w14:textId="12950B2C" w:rsidR="0094298E" w:rsidRDefault="0094298E" w:rsidP="0094298E">
      <w:pPr>
        <w:pStyle w:val="Proposal"/>
        <w:numPr>
          <w:ilvl w:val="0"/>
          <w:numId w:val="0"/>
        </w:numPr>
      </w:pPr>
    </w:p>
    <w:p w14:paraId="7ADA4BA8" w14:textId="342F08FB" w:rsidR="0053039F" w:rsidRPr="0053039F" w:rsidRDefault="0053039F" w:rsidP="0094298E">
      <w:pPr>
        <w:pStyle w:val="Proposal"/>
        <w:numPr>
          <w:ilvl w:val="0"/>
          <w:numId w:val="0"/>
        </w:numPr>
        <w:rPr>
          <w:b w:val="0"/>
        </w:rPr>
      </w:pPr>
      <w:r w:rsidRPr="0053039F">
        <w:rPr>
          <w:b w:val="0"/>
        </w:rPr>
        <w:t xml:space="preserve">Please see the </w:t>
      </w:r>
      <w:r>
        <w:rPr>
          <w:b w:val="0"/>
        </w:rPr>
        <w:t xml:space="preserve">CRs provided in </w:t>
      </w:r>
      <w:r w:rsidR="00C508C0">
        <w:rPr>
          <w:b w:val="0"/>
        </w:rPr>
        <w:t>[</w:t>
      </w:r>
      <w:r w:rsidR="00664CF4">
        <w:rPr>
          <w:b w:val="0"/>
        </w:rPr>
        <w:t>3</w:t>
      </w:r>
      <w:r w:rsidR="00C508C0">
        <w:rPr>
          <w:b w:val="0"/>
        </w:rPr>
        <w:t>], [</w:t>
      </w:r>
      <w:r w:rsidR="00664CF4">
        <w:rPr>
          <w:b w:val="0"/>
        </w:rPr>
        <w:t>4</w:t>
      </w:r>
      <w:r w:rsidR="00C508C0">
        <w:rPr>
          <w:b w:val="0"/>
        </w:rPr>
        <w:t>], and [</w:t>
      </w:r>
      <w:r w:rsidR="00664CF4">
        <w:rPr>
          <w:b w:val="0"/>
        </w:rPr>
        <w:t>5</w:t>
      </w:r>
      <w:r w:rsidR="00C508C0">
        <w:rPr>
          <w:b w:val="0"/>
        </w:rPr>
        <w:t>] to clarify this behaviour in the specifications.</w:t>
      </w:r>
    </w:p>
    <w:p w14:paraId="4809A973" w14:textId="77777777" w:rsidR="0094298E" w:rsidRPr="00CE0424" w:rsidRDefault="0094298E" w:rsidP="0094298E">
      <w:pPr>
        <w:pStyle w:val="Heading1"/>
        <w:jc w:val="both"/>
      </w:pPr>
      <w:r>
        <w:t>3</w:t>
      </w:r>
      <w:r>
        <w:tab/>
      </w:r>
      <w:r w:rsidRPr="00CE0424">
        <w:t>Conclusion</w:t>
      </w:r>
    </w:p>
    <w:p w14:paraId="35B671DA" w14:textId="0436F408" w:rsidR="0094298E" w:rsidRDefault="002A7D92" w:rsidP="000B562A">
      <w:pPr>
        <w:pStyle w:val="BodyText"/>
      </w:pPr>
      <w:r w:rsidRPr="00C36B59">
        <w:rPr>
          <w:rFonts w:eastAsia="Calibri" w:cs="Arial"/>
          <w:szCs w:val="22"/>
          <w:lang w:eastAsia="en-US"/>
        </w:rPr>
        <w:t xml:space="preserve">In this </w:t>
      </w:r>
      <w:r>
        <w:rPr>
          <w:rFonts w:eastAsia="Calibri" w:cs="Arial"/>
          <w:szCs w:val="22"/>
          <w:lang w:eastAsia="en-US"/>
        </w:rPr>
        <w:t>contribution, we discuss</w:t>
      </w:r>
      <w:r w:rsidR="00C508C0">
        <w:rPr>
          <w:rFonts w:eastAsia="Calibri" w:cs="Arial"/>
          <w:szCs w:val="22"/>
          <w:lang w:eastAsia="en-US"/>
        </w:rPr>
        <w:t>ed</w:t>
      </w:r>
      <w:r>
        <w:rPr>
          <w:rFonts w:eastAsia="Calibri" w:cs="Arial"/>
          <w:szCs w:val="22"/>
          <w:lang w:eastAsia="en-US"/>
        </w:rPr>
        <w:t xml:space="preserve"> whether </w:t>
      </w:r>
      <w:r>
        <w:rPr>
          <w:rFonts w:eastAsia="Calibri" w:cs="Arial"/>
          <w:szCs w:val="22"/>
          <w:lang w:val="en-CA" w:eastAsia="en-US"/>
        </w:rPr>
        <w:t xml:space="preserve">an NB-IoT UE is required to acquire </w:t>
      </w:r>
      <w:r w:rsidRPr="00254616">
        <w:rPr>
          <w:rFonts w:eastAsia="Calibri" w:cs="Arial"/>
          <w:szCs w:val="22"/>
          <w:lang w:val="en-CA" w:eastAsia="en-US"/>
        </w:rPr>
        <w:t>MIB</w:t>
      </w:r>
      <w:r>
        <w:rPr>
          <w:rFonts w:eastAsia="Calibri" w:cs="Arial"/>
          <w:szCs w:val="22"/>
          <w:lang w:val="en-CA" w:eastAsia="en-US"/>
        </w:rPr>
        <w:t xml:space="preserve"> to check if access barring is enabled before triggering access to the network</w:t>
      </w:r>
      <w:r w:rsidRPr="00254616">
        <w:rPr>
          <w:rFonts w:eastAsia="Calibri" w:cs="Arial"/>
          <w:szCs w:val="22"/>
          <w:lang w:val="en-CA" w:eastAsia="en-US"/>
        </w:rPr>
        <w:t xml:space="preserve"> when </w:t>
      </w:r>
      <w:r>
        <w:rPr>
          <w:rFonts w:eastAsia="Calibri" w:cs="Arial"/>
          <w:szCs w:val="22"/>
          <w:lang w:val="en-CA" w:eastAsia="en-US"/>
        </w:rPr>
        <w:t>configured with a D</w:t>
      </w:r>
      <w:r w:rsidRPr="00254616">
        <w:rPr>
          <w:rFonts w:eastAsia="Calibri" w:cs="Arial"/>
          <w:szCs w:val="22"/>
          <w:lang w:val="en-CA" w:eastAsia="en-US"/>
        </w:rPr>
        <w:t xml:space="preserve">RX </w:t>
      </w:r>
      <w:r>
        <w:rPr>
          <w:rFonts w:eastAsia="Calibri" w:cs="Arial"/>
          <w:szCs w:val="22"/>
          <w:lang w:val="en-CA" w:eastAsia="en-US"/>
        </w:rPr>
        <w:t xml:space="preserve">cycle length </w:t>
      </w:r>
      <w:r w:rsidRPr="00254616">
        <w:rPr>
          <w:rFonts w:eastAsia="Calibri" w:cs="Arial"/>
          <w:szCs w:val="22"/>
          <w:lang w:val="en-CA" w:eastAsia="en-US"/>
        </w:rPr>
        <w:t>shorter than the modification period</w:t>
      </w:r>
      <w:r>
        <w:rPr>
          <w:rFonts w:eastAsia="Calibri" w:cs="Arial"/>
          <w:szCs w:val="22"/>
          <w:lang w:val="en-CA" w:eastAsia="en-US"/>
        </w:rPr>
        <w:t xml:space="preserve">. </w:t>
      </w:r>
      <w:r w:rsidR="0094298E" w:rsidRPr="00CE0424">
        <w:t xml:space="preserve">Based on the discussion in </w:t>
      </w:r>
      <w:r w:rsidR="0094298E">
        <w:t xml:space="preserve">the </w:t>
      </w:r>
      <w:r w:rsidR="0094298E" w:rsidRPr="00CE0424">
        <w:t>section</w:t>
      </w:r>
      <w:r w:rsidR="0094298E">
        <w:t xml:space="preserve"> above, </w:t>
      </w:r>
      <w:r w:rsidR="0094298E" w:rsidRPr="00CE0424">
        <w:t>we propose the following:</w:t>
      </w:r>
    </w:p>
    <w:p w14:paraId="7EC4D839" w14:textId="77777777" w:rsidR="002A7D92" w:rsidRDefault="002A7D92" w:rsidP="000B562A">
      <w:pPr>
        <w:pStyle w:val="BodyText"/>
      </w:pPr>
    </w:p>
    <w:p w14:paraId="7398D802" w14:textId="289EC90A" w:rsidR="000B562A" w:rsidRDefault="0094298E" w:rsidP="000B562A">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12449" w:history="1">
        <w:r w:rsidR="000B562A" w:rsidRPr="005B1DC3">
          <w:rPr>
            <w:rStyle w:val="Hyperlink"/>
            <w:noProof/>
          </w:rPr>
          <w:t>Proposal 1</w:t>
        </w:r>
        <w:r w:rsidR="000B562A">
          <w:rPr>
            <w:rFonts w:asciiTheme="minorHAnsi" w:eastAsiaTheme="minorEastAsia" w:hAnsiTheme="minorHAnsi" w:cstheme="minorBidi"/>
            <w:b w:val="0"/>
            <w:noProof/>
            <w:sz w:val="22"/>
            <w:szCs w:val="22"/>
            <w:lang w:val="en-CA" w:eastAsia="en-CA"/>
          </w:rPr>
          <w:tab/>
        </w:r>
        <w:r w:rsidR="000B562A" w:rsidRPr="005B1DC3">
          <w:rPr>
            <w:rStyle w:val="Hyperlink"/>
            <w:noProof/>
          </w:rPr>
          <w:t xml:space="preserve">RAN2 to confirm that </w:t>
        </w:r>
        <w:r w:rsidR="000B562A" w:rsidRPr="005B1DC3">
          <w:rPr>
            <w:rStyle w:val="Hyperlink"/>
            <w:rFonts w:eastAsia="Calibri" w:cs="Arial"/>
            <w:noProof/>
            <w:lang w:val="en-CA" w:eastAsia="en-US"/>
          </w:rPr>
          <w:t>an NB-IoT UE is required to acquire MIB to check if access barring is enabled before triggering access to the network</w:t>
        </w:r>
        <w:r w:rsidR="000B562A" w:rsidRPr="005B1DC3">
          <w:rPr>
            <w:rStyle w:val="Hyperlink"/>
            <w:noProof/>
          </w:rPr>
          <w:t>.</w:t>
        </w:r>
      </w:hyperlink>
    </w:p>
    <w:p w14:paraId="665513B8" w14:textId="5A791EA0" w:rsidR="0094298E" w:rsidRPr="00CE0424" w:rsidRDefault="0094298E" w:rsidP="000B562A">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1" w:name="_In-sequence_SDU_delivery"/>
      <w:bookmarkEnd w:id="11"/>
      <w:r>
        <w:t>4</w:t>
      </w:r>
      <w:r w:rsidR="00F12B1D">
        <w:tab/>
      </w:r>
      <w:r w:rsidR="00F507D1" w:rsidRPr="00CE0424">
        <w:t>References</w:t>
      </w:r>
    </w:p>
    <w:p w14:paraId="11197388" w14:textId="6B81D9B8" w:rsidR="00D43D54" w:rsidRDefault="00D43D54" w:rsidP="00D43D54">
      <w:pPr>
        <w:pStyle w:val="Reference"/>
      </w:pPr>
      <w:bookmarkStart w:id="12" w:name="_Ref174151459"/>
      <w:bookmarkStart w:id="13" w:name="_Ref189809556"/>
      <w:r>
        <w:t xml:space="preserve">TS </w:t>
      </w:r>
      <w:r w:rsidR="00F50082">
        <w:t>36.331,</w:t>
      </w:r>
      <w:r>
        <w:t xml:space="preserve"> “</w:t>
      </w:r>
      <w:r w:rsidR="00590527" w:rsidRPr="00590527">
        <w:t>Evolved Universal Terrestrial Radio Access (E-UTRA); Radio Resource Control (RRC)</w:t>
      </w:r>
      <w:r w:rsidR="00861AE6">
        <w:t>”, 1</w:t>
      </w:r>
      <w:r w:rsidR="00486947">
        <w:t>5</w:t>
      </w:r>
      <w:r w:rsidR="00861AE6">
        <w:t>.</w:t>
      </w:r>
      <w:r w:rsidR="00486947">
        <w:t>4</w:t>
      </w:r>
      <w:r w:rsidR="00861AE6">
        <w:t xml:space="preserve">.0, </w:t>
      </w:r>
      <w:r w:rsidR="00486947">
        <w:t>Feb</w:t>
      </w:r>
      <w:r w:rsidR="00861AE6">
        <w:t xml:space="preserve"> 201</w:t>
      </w:r>
      <w:r w:rsidR="00486947">
        <w:t>9</w:t>
      </w:r>
      <w:r w:rsidR="00861AE6">
        <w:t>.</w:t>
      </w:r>
    </w:p>
    <w:p w14:paraId="6F8A4640" w14:textId="33E4D050" w:rsidR="00664CF4" w:rsidRDefault="00664CF4" w:rsidP="00D43D54">
      <w:pPr>
        <w:pStyle w:val="Reference"/>
      </w:pPr>
      <w:r w:rsidRPr="007F3841">
        <w:rPr>
          <w:rFonts w:eastAsia="Calibri" w:cs="Arial"/>
          <w:szCs w:val="22"/>
          <w:lang w:eastAsia="en-US"/>
        </w:rPr>
        <w:t>R2-1904688</w:t>
      </w:r>
      <w:r>
        <w:rPr>
          <w:rFonts w:eastAsia="Calibri" w:cs="Arial"/>
          <w:szCs w:val="22"/>
          <w:lang w:eastAsia="en-US"/>
        </w:rPr>
        <w:t xml:space="preserve">, </w:t>
      </w:r>
      <w:r>
        <w:t>“</w:t>
      </w:r>
      <w:r w:rsidRPr="00C508C0">
        <w:t>SI update notification and access barring in NB-IoT</w:t>
      </w:r>
      <w:r>
        <w:t>”</w:t>
      </w:r>
      <w:r>
        <w:t xml:space="preserve">, </w:t>
      </w:r>
      <w:r>
        <w:t>RAN2#10</w:t>
      </w:r>
      <w:r>
        <w:t>5bis</w:t>
      </w:r>
      <w:r>
        <w:t xml:space="preserve"> </w:t>
      </w:r>
      <w:r>
        <w:t>April</w:t>
      </w:r>
      <w:r>
        <w:t xml:space="preserve"> </w:t>
      </w:r>
      <w:r>
        <w:t>8</w:t>
      </w:r>
      <w:r w:rsidRPr="00C508C0">
        <w:rPr>
          <w:vertAlign w:val="superscript"/>
        </w:rPr>
        <w:t>th</w:t>
      </w:r>
      <w:r>
        <w:t xml:space="preserve"> - 1</w:t>
      </w:r>
      <w:r>
        <w:t>2</w:t>
      </w:r>
      <w:r w:rsidRPr="00C508C0">
        <w:rPr>
          <w:vertAlign w:val="superscript"/>
        </w:rPr>
        <w:t>th</w:t>
      </w:r>
      <w:r>
        <w:t xml:space="preserve">, </w:t>
      </w:r>
      <w:r>
        <w:t>Xi’an, China</w:t>
      </w:r>
      <w:r>
        <w:t>.</w:t>
      </w:r>
    </w:p>
    <w:p w14:paraId="4FFA7248" w14:textId="380E8E89" w:rsidR="00C508C0" w:rsidRDefault="00C508C0" w:rsidP="00D43D54">
      <w:pPr>
        <w:pStyle w:val="Reference"/>
      </w:pPr>
      <w:r>
        <w:t>R2-1907916, “</w:t>
      </w:r>
      <w:r w:rsidRPr="00C508C0">
        <w:t>SI update notification and access barring in NB-IoT</w:t>
      </w:r>
      <w:r>
        <w:t>”, CR Rel-13 36.331 RAN2#106, May 13</w:t>
      </w:r>
      <w:r w:rsidRPr="00C508C0">
        <w:rPr>
          <w:vertAlign w:val="superscript"/>
        </w:rPr>
        <w:t>th</w:t>
      </w:r>
      <w:r>
        <w:t xml:space="preserve"> - 17</w:t>
      </w:r>
      <w:r w:rsidRPr="00C508C0">
        <w:rPr>
          <w:vertAlign w:val="superscript"/>
        </w:rPr>
        <w:t>th</w:t>
      </w:r>
      <w:r>
        <w:t>, Reno, NV, USA.</w:t>
      </w:r>
    </w:p>
    <w:p w14:paraId="217EE015" w14:textId="1264CD5C" w:rsidR="00C508C0" w:rsidRDefault="00C508C0" w:rsidP="00D43D54">
      <w:pPr>
        <w:pStyle w:val="Reference"/>
      </w:pPr>
      <w:r>
        <w:t>R2-1907918, “</w:t>
      </w:r>
      <w:r w:rsidRPr="00C508C0">
        <w:t>SI update notification and access barring in NB-IoT</w:t>
      </w:r>
      <w:r>
        <w:t>”, CR Rel-14 36.331 RAN2#106, May 13</w:t>
      </w:r>
      <w:r w:rsidRPr="00C508C0">
        <w:rPr>
          <w:vertAlign w:val="superscript"/>
        </w:rPr>
        <w:t>th</w:t>
      </w:r>
      <w:r>
        <w:t xml:space="preserve"> - 17</w:t>
      </w:r>
      <w:r w:rsidRPr="00C508C0">
        <w:rPr>
          <w:vertAlign w:val="superscript"/>
        </w:rPr>
        <w:t>th</w:t>
      </w:r>
      <w:r>
        <w:t>, Reno, NV, USA.</w:t>
      </w:r>
    </w:p>
    <w:p w14:paraId="4026FF7D" w14:textId="34F92218" w:rsidR="00C508C0" w:rsidRDefault="00C508C0" w:rsidP="00D43D54">
      <w:pPr>
        <w:pStyle w:val="Reference"/>
      </w:pPr>
      <w:r>
        <w:t>R2-1907920, “</w:t>
      </w:r>
      <w:r w:rsidRPr="00C508C0">
        <w:t>SI update notification and access barring in NB-IoT</w:t>
      </w:r>
      <w:r>
        <w:t>”, CR Rel-15 36.331 RAN2#106, May 13</w:t>
      </w:r>
      <w:r w:rsidRPr="00C508C0">
        <w:rPr>
          <w:vertAlign w:val="superscript"/>
        </w:rPr>
        <w:t>th</w:t>
      </w:r>
      <w:r>
        <w:t xml:space="preserve"> - 17</w:t>
      </w:r>
      <w:r w:rsidRPr="00C508C0">
        <w:rPr>
          <w:vertAlign w:val="superscript"/>
        </w:rPr>
        <w:t>th</w:t>
      </w:r>
      <w:r>
        <w:t>, Reno, NV, USA.</w:t>
      </w:r>
    </w:p>
    <w:bookmarkEnd w:id="12"/>
    <w:bookmarkEnd w:id="13"/>
    <w:p w14:paraId="25F28FD2"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23110" w14:textId="77777777" w:rsidR="001C1C3A" w:rsidRDefault="001C1C3A">
      <w:r>
        <w:separator/>
      </w:r>
    </w:p>
  </w:endnote>
  <w:endnote w:type="continuationSeparator" w:id="0">
    <w:p w14:paraId="1A893EB0" w14:textId="77777777" w:rsidR="001C1C3A" w:rsidRDefault="001C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54C69" w14:textId="77777777" w:rsidR="001C1C3A" w:rsidRDefault="001C1C3A">
      <w:r>
        <w:separator/>
      </w:r>
    </w:p>
  </w:footnote>
  <w:footnote w:type="continuationSeparator" w:id="0">
    <w:p w14:paraId="6AEBCDEE" w14:textId="77777777" w:rsidR="001C1C3A" w:rsidRDefault="001C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3"/>
  </w:num>
  <w:num w:numId="17">
    <w:abstractNumId w:val="5"/>
  </w:num>
  <w:num w:numId="18">
    <w:abstractNumId w:val="6"/>
  </w:num>
  <w:num w:numId="19">
    <w:abstractNumId w:val="4"/>
  </w:num>
  <w:num w:numId="20">
    <w:abstractNumId w:val="28"/>
  </w:num>
  <w:num w:numId="21">
    <w:abstractNumId w:val="10"/>
  </w:num>
  <w:num w:numId="22">
    <w:abstractNumId w:val="26"/>
  </w:num>
  <w:num w:numId="23">
    <w:abstractNumId w:val="12"/>
  </w:num>
  <w:num w:numId="24">
    <w:abstractNumId w:val="15"/>
  </w:num>
  <w:num w:numId="25">
    <w:abstractNumId w:val="22"/>
  </w:num>
  <w:num w:numId="26">
    <w:abstractNumId w:val="25"/>
  </w:num>
  <w:num w:numId="27">
    <w:abstractNumId w:val="27"/>
  </w:num>
  <w:num w:numId="28">
    <w:abstractNumId w:val="20"/>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9C4"/>
    <w:rsid w:val="000616E7"/>
    <w:rsid w:val="0006487E"/>
    <w:rsid w:val="00065647"/>
    <w:rsid w:val="00065E1A"/>
    <w:rsid w:val="00077E5F"/>
    <w:rsid w:val="0008036A"/>
    <w:rsid w:val="00081AE6"/>
    <w:rsid w:val="000855EB"/>
    <w:rsid w:val="00085B52"/>
    <w:rsid w:val="000866F2"/>
    <w:rsid w:val="0009009F"/>
    <w:rsid w:val="00091557"/>
    <w:rsid w:val="000924C1"/>
    <w:rsid w:val="000924F0"/>
    <w:rsid w:val="00093474"/>
    <w:rsid w:val="0009510F"/>
    <w:rsid w:val="000A0236"/>
    <w:rsid w:val="000A1B7B"/>
    <w:rsid w:val="000A2ADA"/>
    <w:rsid w:val="000A56F2"/>
    <w:rsid w:val="000B2719"/>
    <w:rsid w:val="000B3A8F"/>
    <w:rsid w:val="000B4AB9"/>
    <w:rsid w:val="000B562A"/>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AB5"/>
    <w:rsid w:val="00137F0B"/>
    <w:rsid w:val="001439ED"/>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3A"/>
    <w:rsid w:val="001C1CE5"/>
    <w:rsid w:val="001C3D2A"/>
    <w:rsid w:val="001C56A1"/>
    <w:rsid w:val="001D51BA"/>
    <w:rsid w:val="001D53E7"/>
    <w:rsid w:val="001D6342"/>
    <w:rsid w:val="001D6D53"/>
    <w:rsid w:val="001E58E2"/>
    <w:rsid w:val="001E7AED"/>
    <w:rsid w:val="001F0990"/>
    <w:rsid w:val="001F3916"/>
    <w:rsid w:val="001F54C5"/>
    <w:rsid w:val="001F5BBF"/>
    <w:rsid w:val="001F662C"/>
    <w:rsid w:val="001F7074"/>
    <w:rsid w:val="00200490"/>
    <w:rsid w:val="00201F3A"/>
    <w:rsid w:val="00203F96"/>
    <w:rsid w:val="002069B2"/>
    <w:rsid w:val="00207FA3"/>
    <w:rsid w:val="0021396E"/>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4616"/>
    <w:rsid w:val="00257543"/>
    <w:rsid w:val="002617E7"/>
    <w:rsid w:val="00264228"/>
    <w:rsid w:val="00264334"/>
    <w:rsid w:val="0026473E"/>
    <w:rsid w:val="00265A1F"/>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D92"/>
    <w:rsid w:val="002B24D6"/>
    <w:rsid w:val="002C41E6"/>
    <w:rsid w:val="002D071A"/>
    <w:rsid w:val="002D34B2"/>
    <w:rsid w:val="002D378A"/>
    <w:rsid w:val="002D48B0"/>
    <w:rsid w:val="002D5B37"/>
    <w:rsid w:val="002D7637"/>
    <w:rsid w:val="002E17F2"/>
    <w:rsid w:val="002E7CAE"/>
    <w:rsid w:val="002F2771"/>
    <w:rsid w:val="002F37A9"/>
    <w:rsid w:val="00301CE6"/>
    <w:rsid w:val="0030256B"/>
    <w:rsid w:val="00302609"/>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36AB"/>
    <w:rsid w:val="00370E47"/>
    <w:rsid w:val="003742AC"/>
    <w:rsid w:val="00377CE1"/>
    <w:rsid w:val="00385BF0"/>
    <w:rsid w:val="003939FF"/>
    <w:rsid w:val="00397605"/>
    <w:rsid w:val="003A2223"/>
    <w:rsid w:val="003A2A0F"/>
    <w:rsid w:val="003A45A1"/>
    <w:rsid w:val="003A5B0A"/>
    <w:rsid w:val="003A6BAC"/>
    <w:rsid w:val="003A70A4"/>
    <w:rsid w:val="003A7EF3"/>
    <w:rsid w:val="003B159C"/>
    <w:rsid w:val="003B369F"/>
    <w:rsid w:val="003B36A3"/>
    <w:rsid w:val="003B64BB"/>
    <w:rsid w:val="003B7F10"/>
    <w:rsid w:val="003B7FE5"/>
    <w:rsid w:val="003C11C8"/>
    <w:rsid w:val="003C2702"/>
    <w:rsid w:val="003C2DE7"/>
    <w:rsid w:val="003C71C7"/>
    <w:rsid w:val="003C7806"/>
    <w:rsid w:val="003D109F"/>
    <w:rsid w:val="003D2478"/>
    <w:rsid w:val="003D3C45"/>
    <w:rsid w:val="003D5B1F"/>
    <w:rsid w:val="003E15FA"/>
    <w:rsid w:val="003E55E4"/>
    <w:rsid w:val="003E74E3"/>
    <w:rsid w:val="003F05C7"/>
    <w:rsid w:val="003F2CD4"/>
    <w:rsid w:val="003F6BBE"/>
    <w:rsid w:val="004000E8"/>
    <w:rsid w:val="00402E2B"/>
    <w:rsid w:val="00404DB2"/>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947"/>
    <w:rsid w:val="00492BC5"/>
    <w:rsid w:val="004964F1"/>
    <w:rsid w:val="004A16BC"/>
    <w:rsid w:val="004A2B94"/>
    <w:rsid w:val="004B6F6A"/>
    <w:rsid w:val="004B7C0C"/>
    <w:rsid w:val="004C36D6"/>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39F"/>
    <w:rsid w:val="00534B59"/>
    <w:rsid w:val="00536759"/>
    <w:rsid w:val="00537C62"/>
    <w:rsid w:val="00546970"/>
    <w:rsid w:val="005477F7"/>
    <w:rsid w:val="00551F20"/>
    <w:rsid w:val="00554E19"/>
    <w:rsid w:val="0056121F"/>
    <w:rsid w:val="00572505"/>
    <w:rsid w:val="00582809"/>
    <w:rsid w:val="005865AF"/>
    <w:rsid w:val="0058798C"/>
    <w:rsid w:val="005900FA"/>
    <w:rsid w:val="00590527"/>
    <w:rsid w:val="005935A4"/>
    <w:rsid w:val="005948C2"/>
    <w:rsid w:val="00595DCA"/>
    <w:rsid w:val="0059779B"/>
    <w:rsid w:val="005A209A"/>
    <w:rsid w:val="005A662D"/>
    <w:rsid w:val="005B1409"/>
    <w:rsid w:val="005B35D7"/>
    <w:rsid w:val="005B392A"/>
    <w:rsid w:val="005B3AA3"/>
    <w:rsid w:val="005B6F83"/>
    <w:rsid w:val="005C67B8"/>
    <w:rsid w:val="005C74FB"/>
    <w:rsid w:val="005D09D5"/>
    <w:rsid w:val="005D1602"/>
    <w:rsid w:val="005E385F"/>
    <w:rsid w:val="005E5B81"/>
    <w:rsid w:val="005F2CB1"/>
    <w:rsid w:val="005F3025"/>
    <w:rsid w:val="005F618C"/>
    <w:rsid w:val="005F70BD"/>
    <w:rsid w:val="005F78EE"/>
    <w:rsid w:val="0060283C"/>
    <w:rsid w:val="00604F14"/>
    <w:rsid w:val="00611B83"/>
    <w:rsid w:val="00613257"/>
    <w:rsid w:val="00620A71"/>
    <w:rsid w:val="00620D80"/>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E7C"/>
    <w:rsid w:val="0066011D"/>
    <w:rsid w:val="006607C0"/>
    <w:rsid w:val="006613A6"/>
    <w:rsid w:val="006627A2"/>
    <w:rsid w:val="006634E6"/>
    <w:rsid w:val="00664CF4"/>
    <w:rsid w:val="006655EE"/>
    <w:rsid w:val="00667EE7"/>
    <w:rsid w:val="00670922"/>
    <w:rsid w:val="00670BE1"/>
    <w:rsid w:val="006712F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066"/>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7FB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841"/>
    <w:rsid w:val="00803FAE"/>
    <w:rsid w:val="0080605F"/>
    <w:rsid w:val="00807786"/>
    <w:rsid w:val="00811FCB"/>
    <w:rsid w:val="008158D6"/>
    <w:rsid w:val="00817196"/>
    <w:rsid w:val="008235DB"/>
    <w:rsid w:val="00824AB4"/>
    <w:rsid w:val="00825C42"/>
    <w:rsid w:val="00825D25"/>
    <w:rsid w:val="00827D6F"/>
    <w:rsid w:val="008376AC"/>
    <w:rsid w:val="00843873"/>
    <w:rsid w:val="008444E8"/>
    <w:rsid w:val="00844E80"/>
    <w:rsid w:val="00846FE7"/>
    <w:rsid w:val="00856911"/>
    <w:rsid w:val="00861AE6"/>
    <w:rsid w:val="00862001"/>
    <w:rsid w:val="008677FD"/>
    <w:rsid w:val="00867C54"/>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98E"/>
    <w:rsid w:val="009435C3"/>
    <w:rsid w:val="00943742"/>
    <w:rsid w:val="00945C05"/>
    <w:rsid w:val="00946945"/>
    <w:rsid w:val="00947393"/>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112"/>
    <w:rsid w:val="00985253"/>
    <w:rsid w:val="009853B3"/>
    <w:rsid w:val="00990630"/>
    <w:rsid w:val="00991246"/>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1EDC"/>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1499"/>
    <w:rsid w:val="00A62A77"/>
    <w:rsid w:val="00A63483"/>
    <w:rsid w:val="00A657D7"/>
    <w:rsid w:val="00A660AC"/>
    <w:rsid w:val="00A67E6C"/>
    <w:rsid w:val="00A71B99"/>
    <w:rsid w:val="00A739D0"/>
    <w:rsid w:val="00A7611B"/>
    <w:rsid w:val="00A761D4"/>
    <w:rsid w:val="00A77EC4"/>
    <w:rsid w:val="00A8570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0D7"/>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6C49"/>
    <w:rsid w:val="00B2763F"/>
    <w:rsid w:val="00B27AAC"/>
    <w:rsid w:val="00B30929"/>
    <w:rsid w:val="00B372AA"/>
    <w:rsid w:val="00B40445"/>
    <w:rsid w:val="00B409E0"/>
    <w:rsid w:val="00B41888"/>
    <w:rsid w:val="00B45A52"/>
    <w:rsid w:val="00B46175"/>
    <w:rsid w:val="00B548B7"/>
    <w:rsid w:val="00B664C7"/>
    <w:rsid w:val="00B739F6"/>
    <w:rsid w:val="00B759D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794"/>
    <w:rsid w:val="00BE7406"/>
    <w:rsid w:val="00BE7603"/>
    <w:rsid w:val="00BE7929"/>
    <w:rsid w:val="00BF1DF5"/>
    <w:rsid w:val="00BF3279"/>
    <w:rsid w:val="00BF3C4B"/>
    <w:rsid w:val="00BF74C7"/>
    <w:rsid w:val="00C015F1"/>
    <w:rsid w:val="00C01F33"/>
    <w:rsid w:val="00C02CC6"/>
    <w:rsid w:val="00C040F7"/>
    <w:rsid w:val="00C044AB"/>
    <w:rsid w:val="00C05706"/>
    <w:rsid w:val="00C07377"/>
    <w:rsid w:val="00C10478"/>
    <w:rsid w:val="00C12107"/>
    <w:rsid w:val="00C12E71"/>
    <w:rsid w:val="00C14D4B"/>
    <w:rsid w:val="00C154BB"/>
    <w:rsid w:val="00C279B5"/>
    <w:rsid w:val="00C27C45"/>
    <w:rsid w:val="00C36398"/>
    <w:rsid w:val="00C36B59"/>
    <w:rsid w:val="00C3719D"/>
    <w:rsid w:val="00C37CB2"/>
    <w:rsid w:val="00C473A5"/>
    <w:rsid w:val="00C47DB7"/>
    <w:rsid w:val="00C508C0"/>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AEA"/>
    <w:rsid w:val="00D060F1"/>
    <w:rsid w:val="00D10249"/>
    <w:rsid w:val="00D115C3"/>
    <w:rsid w:val="00D11897"/>
    <w:rsid w:val="00D13135"/>
    <w:rsid w:val="00D13E4E"/>
    <w:rsid w:val="00D2264F"/>
    <w:rsid w:val="00D239A7"/>
    <w:rsid w:val="00D23F47"/>
    <w:rsid w:val="00D271CC"/>
    <w:rsid w:val="00D30F4C"/>
    <w:rsid w:val="00D36E71"/>
    <w:rsid w:val="00D37D87"/>
    <w:rsid w:val="00D40B33"/>
    <w:rsid w:val="00D4318F"/>
    <w:rsid w:val="00D438BF"/>
    <w:rsid w:val="00D43D54"/>
    <w:rsid w:val="00D440F8"/>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A268A"/>
    <w:rsid w:val="00DA305E"/>
    <w:rsid w:val="00DA3C85"/>
    <w:rsid w:val="00DA5417"/>
    <w:rsid w:val="00DA56E8"/>
    <w:rsid w:val="00DB0A9F"/>
    <w:rsid w:val="00DB377D"/>
    <w:rsid w:val="00DC2D36"/>
    <w:rsid w:val="00DC53EF"/>
    <w:rsid w:val="00DE0F2C"/>
    <w:rsid w:val="00DE5608"/>
    <w:rsid w:val="00DE58D0"/>
    <w:rsid w:val="00DE654F"/>
    <w:rsid w:val="00DF0B6E"/>
    <w:rsid w:val="00DF15E0"/>
    <w:rsid w:val="00DF37A0"/>
    <w:rsid w:val="00E110E7"/>
    <w:rsid w:val="00E11B20"/>
    <w:rsid w:val="00E16332"/>
    <w:rsid w:val="00E17966"/>
    <w:rsid w:val="00E17FA2"/>
    <w:rsid w:val="00E22330"/>
    <w:rsid w:val="00E30B5A"/>
    <w:rsid w:val="00E3123D"/>
    <w:rsid w:val="00E31461"/>
    <w:rsid w:val="00E31D43"/>
    <w:rsid w:val="00E32608"/>
    <w:rsid w:val="00E3415A"/>
    <w:rsid w:val="00E34188"/>
    <w:rsid w:val="00E34B6E"/>
    <w:rsid w:val="00E35559"/>
    <w:rsid w:val="00E3723A"/>
    <w:rsid w:val="00E37860"/>
    <w:rsid w:val="00E432C3"/>
    <w:rsid w:val="00E446F1"/>
    <w:rsid w:val="00E46886"/>
    <w:rsid w:val="00E47AEF"/>
    <w:rsid w:val="00E5074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082"/>
    <w:rsid w:val="00F5060E"/>
    <w:rsid w:val="00F507D1"/>
    <w:rsid w:val="00F519CE"/>
    <w:rsid w:val="00F51ADA"/>
    <w:rsid w:val="00F60203"/>
    <w:rsid w:val="00F607C5"/>
    <w:rsid w:val="00F60DEA"/>
    <w:rsid w:val="00F6302A"/>
    <w:rsid w:val="00F63950"/>
    <w:rsid w:val="00F644D3"/>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3AA9"/>
    <w:rsid w:val="00F95891"/>
    <w:rsid w:val="00F96985"/>
    <w:rsid w:val="00F97838"/>
    <w:rsid w:val="00FA2BB3"/>
    <w:rsid w:val="00FB4C80"/>
    <w:rsid w:val="00FB6A6A"/>
    <w:rsid w:val="00FC7429"/>
    <w:rsid w:val="00FD07F6"/>
    <w:rsid w:val="00FD1EC8"/>
    <w:rsid w:val="00FD47ED"/>
    <w:rsid w:val="00FD74DB"/>
    <w:rsid w:val="00FD7660"/>
    <w:rsid w:val="00FE0655"/>
    <w:rsid w:val="00FE2365"/>
    <w:rsid w:val="00FE251D"/>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4CF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64C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64CF4"/>
    <w:pPr>
      <w:pBdr>
        <w:top w:val="none" w:sz="0" w:space="0" w:color="auto"/>
      </w:pBdr>
      <w:spacing w:before="180"/>
      <w:outlineLvl w:val="1"/>
    </w:pPr>
    <w:rPr>
      <w:sz w:val="32"/>
    </w:rPr>
  </w:style>
  <w:style w:type="paragraph" w:styleId="Heading3">
    <w:name w:val="heading 3"/>
    <w:basedOn w:val="Heading2"/>
    <w:next w:val="Normal"/>
    <w:link w:val="Heading3Char"/>
    <w:qFormat/>
    <w:rsid w:val="00664CF4"/>
    <w:pPr>
      <w:spacing w:before="120"/>
      <w:outlineLvl w:val="2"/>
    </w:pPr>
    <w:rPr>
      <w:sz w:val="28"/>
    </w:rPr>
  </w:style>
  <w:style w:type="paragraph" w:styleId="Heading4">
    <w:name w:val="heading 4"/>
    <w:basedOn w:val="Heading3"/>
    <w:next w:val="Normal"/>
    <w:link w:val="Heading4Char"/>
    <w:qFormat/>
    <w:rsid w:val="00664CF4"/>
    <w:pPr>
      <w:ind w:left="1418" w:hanging="1418"/>
      <w:outlineLvl w:val="3"/>
    </w:pPr>
    <w:rPr>
      <w:sz w:val="24"/>
    </w:rPr>
  </w:style>
  <w:style w:type="paragraph" w:styleId="Heading5">
    <w:name w:val="heading 5"/>
    <w:basedOn w:val="Heading4"/>
    <w:next w:val="Normal"/>
    <w:link w:val="Heading5Char"/>
    <w:qFormat/>
    <w:rsid w:val="00664CF4"/>
    <w:pPr>
      <w:ind w:left="1701" w:hanging="1701"/>
      <w:outlineLvl w:val="4"/>
    </w:pPr>
    <w:rPr>
      <w:sz w:val="22"/>
    </w:rPr>
  </w:style>
  <w:style w:type="paragraph" w:styleId="Heading6">
    <w:name w:val="heading 6"/>
    <w:basedOn w:val="H6"/>
    <w:next w:val="Normal"/>
    <w:link w:val="Heading6Char"/>
    <w:qFormat/>
    <w:rsid w:val="00664CF4"/>
    <w:pPr>
      <w:outlineLvl w:val="5"/>
    </w:pPr>
  </w:style>
  <w:style w:type="paragraph" w:styleId="Heading7">
    <w:name w:val="heading 7"/>
    <w:basedOn w:val="H6"/>
    <w:next w:val="Normal"/>
    <w:link w:val="Heading7Char"/>
    <w:qFormat/>
    <w:rsid w:val="00664CF4"/>
    <w:pPr>
      <w:outlineLvl w:val="6"/>
    </w:pPr>
  </w:style>
  <w:style w:type="paragraph" w:styleId="Heading8">
    <w:name w:val="heading 8"/>
    <w:basedOn w:val="Heading1"/>
    <w:next w:val="Normal"/>
    <w:link w:val="Heading8Char"/>
    <w:qFormat/>
    <w:rsid w:val="00664CF4"/>
    <w:pPr>
      <w:ind w:left="0" w:firstLine="0"/>
      <w:outlineLvl w:val="7"/>
    </w:pPr>
  </w:style>
  <w:style w:type="paragraph" w:styleId="Heading9">
    <w:name w:val="heading 9"/>
    <w:basedOn w:val="Heading8"/>
    <w:next w:val="Normal"/>
    <w:link w:val="Heading9Char"/>
    <w:qFormat/>
    <w:rsid w:val="00664CF4"/>
    <w:pPr>
      <w:outlineLvl w:val="8"/>
    </w:pPr>
  </w:style>
  <w:style w:type="character" w:default="1" w:styleId="DefaultParagraphFont">
    <w:name w:val="Default Paragraph Font"/>
    <w:uiPriority w:val="1"/>
    <w:semiHidden/>
    <w:unhideWhenUsed/>
    <w:rsid w:val="00664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CF4"/>
  </w:style>
  <w:style w:type="paragraph" w:styleId="TOC8">
    <w:name w:val="toc 8"/>
    <w:basedOn w:val="TOC1"/>
    <w:uiPriority w:val="39"/>
    <w:rsid w:val="00664CF4"/>
    <w:pPr>
      <w:spacing w:before="180"/>
      <w:ind w:left="2693" w:hanging="2693"/>
    </w:pPr>
    <w:rPr>
      <w:b/>
    </w:rPr>
  </w:style>
  <w:style w:type="paragraph" w:styleId="TOC1">
    <w:name w:val="toc 1"/>
    <w:uiPriority w:val="39"/>
    <w:rsid w:val="00664C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64CF4"/>
    <w:pPr>
      <w:keepNext/>
      <w:keepLines/>
      <w:spacing w:before="180"/>
      <w:jc w:val="center"/>
    </w:pPr>
  </w:style>
  <w:style w:type="paragraph" w:styleId="Caption">
    <w:name w:val="caption"/>
    <w:basedOn w:val="Normal"/>
    <w:next w:val="Normal"/>
    <w:qFormat/>
    <w:rsid w:val="00664CF4"/>
    <w:pPr>
      <w:spacing w:before="120" w:after="120"/>
    </w:pPr>
    <w:rPr>
      <w:b/>
      <w:lang w:eastAsia="en-GB"/>
    </w:rPr>
  </w:style>
  <w:style w:type="paragraph" w:styleId="TOC5">
    <w:name w:val="toc 5"/>
    <w:basedOn w:val="TOC4"/>
    <w:uiPriority w:val="39"/>
    <w:rsid w:val="00664CF4"/>
    <w:pPr>
      <w:ind w:left="1701" w:hanging="1701"/>
    </w:pPr>
  </w:style>
  <w:style w:type="paragraph" w:styleId="TOC4">
    <w:name w:val="toc 4"/>
    <w:basedOn w:val="TOC3"/>
    <w:uiPriority w:val="39"/>
    <w:rsid w:val="00664CF4"/>
    <w:pPr>
      <w:ind w:left="1418" w:hanging="1418"/>
    </w:pPr>
  </w:style>
  <w:style w:type="paragraph" w:styleId="TOC3">
    <w:name w:val="toc 3"/>
    <w:basedOn w:val="TOC2"/>
    <w:uiPriority w:val="39"/>
    <w:rsid w:val="00664CF4"/>
    <w:pPr>
      <w:ind w:left="1134" w:hanging="1134"/>
    </w:pPr>
  </w:style>
  <w:style w:type="paragraph" w:styleId="TOC2">
    <w:name w:val="toc 2"/>
    <w:basedOn w:val="TOC1"/>
    <w:uiPriority w:val="39"/>
    <w:rsid w:val="00664CF4"/>
    <w:pPr>
      <w:keepNext w:val="0"/>
      <w:spacing w:before="0"/>
      <w:ind w:left="851" w:hanging="851"/>
    </w:pPr>
    <w:rPr>
      <w:sz w:val="20"/>
    </w:rPr>
  </w:style>
  <w:style w:type="paragraph" w:styleId="Index2">
    <w:name w:val="index 2"/>
    <w:basedOn w:val="Index1"/>
    <w:rsid w:val="00664CF4"/>
    <w:pPr>
      <w:ind w:left="284"/>
    </w:pPr>
  </w:style>
  <w:style w:type="paragraph" w:styleId="Index1">
    <w:name w:val="index 1"/>
    <w:basedOn w:val="Normal"/>
    <w:rsid w:val="00664CF4"/>
    <w:pPr>
      <w:keepLines/>
      <w:spacing w:after="0"/>
    </w:pPr>
  </w:style>
  <w:style w:type="paragraph" w:styleId="DocumentMap">
    <w:name w:val="Document Map"/>
    <w:basedOn w:val="Normal"/>
    <w:link w:val="DocumentMapChar"/>
    <w:rsid w:val="00664CF4"/>
    <w:pPr>
      <w:shd w:val="clear" w:color="auto" w:fill="000080"/>
    </w:pPr>
    <w:rPr>
      <w:rFonts w:ascii="Tahoma" w:hAnsi="Tahoma" w:cs="Tahoma"/>
    </w:rPr>
  </w:style>
  <w:style w:type="paragraph" w:styleId="ListNumber2">
    <w:name w:val="List Number 2"/>
    <w:basedOn w:val="ListNumber"/>
    <w:rsid w:val="00664CF4"/>
    <w:pPr>
      <w:numPr>
        <w:numId w:val="22"/>
      </w:numPr>
    </w:pPr>
  </w:style>
  <w:style w:type="paragraph" w:styleId="ListNumber">
    <w:name w:val="List Number"/>
    <w:basedOn w:val="List"/>
    <w:rsid w:val="00664CF4"/>
    <w:pPr>
      <w:numPr>
        <w:numId w:val="21"/>
      </w:numPr>
    </w:pPr>
    <w:rPr>
      <w:lang w:eastAsia="ja-JP"/>
    </w:rPr>
  </w:style>
  <w:style w:type="paragraph" w:styleId="List">
    <w:name w:val="List"/>
    <w:basedOn w:val="BodyText"/>
    <w:rsid w:val="00664CF4"/>
    <w:pPr>
      <w:ind w:left="568" w:hanging="284"/>
    </w:pPr>
  </w:style>
  <w:style w:type="paragraph" w:styleId="Header">
    <w:name w:val="header"/>
    <w:link w:val="HeaderChar"/>
    <w:rsid w:val="00664CF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64CF4"/>
    <w:rPr>
      <w:b/>
      <w:position w:val="6"/>
      <w:sz w:val="16"/>
    </w:rPr>
  </w:style>
  <w:style w:type="paragraph" w:styleId="FootnoteText">
    <w:name w:val="footnote text"/>
    <w:basedOn w:val="Normal"/>
    <w:link w:val="FootnoteTextChar"/>
    <w:rsid w:val="00664CF4"/>
    <w:pPr>
      <w:keepLines/>
      <w:spacing w:after="0"/>
      <w:ind w:left="454" w:hanging="454"/>
    </w:pPr>
    <w:rPr>
      <w:sz w:val="16"/>
    </w:rPr>
  </w:style>
  <w:style w:type="paragraph" w:customStyle="1" w:styleId="3GPPHeader">
    <w:name w:val="3GPP_Header"/>
    <w:basedOn w:val="BodyText"/>
    <w:rsid w:val="00664CF4"/>
    <w:pPr>
      <w:tabs>
        <w:tab w:val="left" w:pos="1701"/>
        <w:tab w:val="right" w:pos="9639"/>
      </w:tabs>
      <w:spacing w:after="240"/>
    </w:pPr>
    <w:rPr>
      <w:b/>
      <w:sz w:val="24"/>
    </w:rPr>
  </w:style>
  <w:style w:type="paragraph" w:styleId="TOC9">
    <w:name w:val="toc 9"/>
    <w:basedOn w:val="TOC8"/>
    <w:uiPriority w:val="39"/>
    <w:rsid w:val="00664CF4"/>
    <w:pPr>
      <w:ind w:left="1418" w:hanging="1418"/>
    </w:pPr>
  </w:style>
  <w:style w:type="paragraph" w:styleId="TOC6">
    <w:name w:val="toc 6"/>
    <w:basedOn w:val="TOC5"/>
    <w:next w:val="Normal"/>
    <w:uiPriority w:val="39"/>
    <w:rsid w:val="00664CF4"/>
    <w:pPr>
      <w:ind w:left="1985" w:hanging="1985"/>
    </w:pPr>
  </w:style>
  <w:style w:type="paragraph" w:styleId="TOC7">
    <w:name w:val="toc 7"/>
    <w:basedOn w:val="TOC6"/>
    <w:next w:val="Normal"/>
    <w:uiPriority w:val="39"/>
    <w:rsid w:val="00664CF4"/>
    <w:pPr>
      <w:ind w:left="2268" w:hanging="2268"/>
    </w:pPr>
  </w:style>
  <w:style w:type="paragraph" w:styleId="ListBullet2">
    <w:name w:val="List Bullet 2"/>
    <w:basedOn w:val="ListBullet"/>
    <w:rsid w:val="00664CF4"/>
    <w:pPr>
      <w:numPr>
        <w:numId w:val="17"/>
      </w:numPr>
    </w:pPr>
  </w:style>
  <w:style w:type="paragraph" w:styleId="ListBullet">
    <w:name w:val="List Bullet"/>
    <w:basedOn w:val="List"/>
    <w:rsid w:val="00664CF4"/>
    <w:pPr>
      <w:numPr>
        <w:numId w:val="16"/>
      </w:numPr>
    </w:pPr>
    <w:rPr>
      <w:lang w:eastAsia="ja-JP"/>
    </w:rPr>
  </w:style>
  <w:style w:type="paragraph" w:styleId="ListBullet3">
    <w:name w:val="List Bullet 3"/>
    <w:basedOn w:val="ListBullet2"/>
    <w:rsid w:val="00664CF4"/>
    <w:pPr>
      <w:numPr>
        <w:numId w:val="18"/>
      </w:numPr>
    </w:pPr>
  </w:style>
  <w:style w:type="paragraph" w:customStyle="1" w:styleId="EQ">
    <w:name w:val="EQ"/>
    <w:basedOn w:val="Normal"/>
    <w:next w:val="Normal"/>
    <w:rsid w:val="00664CF4"/>
    <w:pPr>
      <w:keepLines/>
      <w:tabs>
        <w:tab w:val="center" w:pos="4536"/>
        <w:tab w:val="right" w:pos="9072"/>
      </w:tabs>
    </w:pPr>
    <w:rPr>
      <w:noProof/>
    </w:rPr>
  </w:style>
  <w:style w:type="paragraph" w:styleId="List2">
    <w:name w:val="List 2"/>
    <w:basedOn w:val="List"/>
    <w:rsid w:val="00664CF4"/>
    <w:pPr>
      <w:ind w:left="851"/>
    </w:pPr>
    <w:rPr>
      <w:lang w:eastAsia="ja-JP"/>
    </w:rPr>
  </w:style>
  <w:style w:type="paragraph" w:styleId="List3">
    <w:name w:val="List 3"/>
    <w:basedOn w:val="List2"/>
    <w:rsid w:val="00664CF4"/>
    <w:pPr>
      <w:ind w:left="1135"/>
    </w:pPr>
  </w:style>
  <w:style w:type="paragraph" w:styleId="List4">
    <w:name w:val="List 4"/>
    <w:basedOn w:val="List3"/>
    <w:rsid w:val="00664CF4"/>
    <w:pPr>
      <w:ind w:left="1418"/>
    </w:pPr>
  </w:style>
  <w:style w:type="paragraph" w:styleId="List5">
    <w:name w:val="List 5"/>
    <w:basedOn w:val="List4"/>
    <w:rsid w:val="00664CF4"/>
    <w:pPr>
      <w:ind w:left="1702"/>
    </w:pPr>
  </w:style>
  <w:style w:type="paragraph" w:customStyle="1" w:styleId="EditorsNote">
    <w:name w:val="Editor's Note"/>
    <w:basedOn w:val="NO"/>
    <w:link w:val="EditorsNoteChar"/>
    <w:rsid w:val="00664CF4"/>
    <w:rPr>
      <w:color w:val="FF0000"/>
      <w:lang w:val="x-none" w:eastAsia="x-none"/>
    </w:rPr>
  </w:style>
  <w:style w:type="paragraph" w:styleId="ListBullet4">
    <w:name w:val="List Bullet 4"/>
    <w:basedOn w:val="ListBullet3"/>
    <w:rsid w:val="00664CF4"/>
    <w:pPr>
      <w:numPr>
        <w:numId w:val="19"/>
      </w:numPr>
    </w:pPr>
  </w:style>
  <w:style w:type="paragraph" w:styleId="ListBullet5">
    <w:name w:val="List Bullet 5"/>
    <w:basedOn w:val="ListBullet4"/>
    <w:rsid w:val="00664CF4"/>
    <w:pPr>
      <w:numPr>
        <w:numId w:val="20"/>
      </w:numPr>
    </w:pPr>
  </w:style>
  <w:style w:type="paragraph" w:styleId="Footer">
    <w:name w:val="footer"/>
    <w:basedOn w:val="Header"/>
    <w:link w:val="FooterChar"/>
    <w:rsid w:val="00664CF4"/>
    <w:pPr>
      <w:jc w:val="center"/>
    </w:pPr>
    <w:rPr>
      <w:i/>
    </w:rPr>
  </w:style>
  <w:style w:type="paragraph" w:customStyle="1" w:styleId="Reference">
    <w:name w:val="Reference"/>
    <w:basedOn w:val="BodyText"/>
    <w:rsid w:val="00664CF4"/>
    <w:pPr>
      <w:numPr>
        <w:numId w:val="2"/>
      </w:numPr>
    </w:pPr>
  </w:style>
  <w:style w:type="paragraph" w:styleId="BalloonText">
    <w:name w:val="Balloon Text"/>
    <w:basedOn w:val="Normal"/>
    <w:link w:val="BalloonTextChar"/>
    <w:rsid w:val="00664CF4"/>
    <w:pPr>
      <w:spacing w:after="0"/>
    </w:pPr>
    <w:rPr>
      <w:rFonts w:ascii="Segoe UI" w:hAnsi="Segoe UI" w:cs="Segoe UI"/>
      <w:sz w:val="18"/>
      <w:szCs w:val="18"/>
    </w:rPr>
  </w:style>
  <w:style w:type="character" w:styleId="PageNumber">
    <w:name w:val="page number"/>
    <w:basedOn w:val="DefaultParagraphFont"/>
    <w:rsid w:val="00664CF4"/>
  </w:style>
  <w:style w:type="paragraph" w:styleId="BodyText">
    <w:name w:val="Body Text"/>
    <w:basedOn w:val="Normal"/>
    <w:link w:val="BodyTextChar"/>
    <w:rsid w:val="00664CF4"/>
    <w:pPr>
      <w:spacing w:after="120"/>
      <w:jc w:val="both"/>
    </w:pPr>
    <w:rPr>
      <w:rFonts w:ascii="Arial" w:hAnsi="Arial"/>
      <w:lang w:eastAsia="zh-CN"/>
    </w:rPr>
  </w:style>
  <w:style w:type="character" w:styleId="Hyperlink">
    <w:name w:val="Hyperlink"/>
    <w:uiPriority w:val="99"/>
    <w:rsid w:val="00664CF4"/>
    <w:rPr>
      <w:color w:val="0000FF"/>
      <w:u w:val="single"/>
    </w:rPr>
  </w:style>
  <w:style w:type="character" w:styleId="FollowedHyperlink">
    <w:name w:val="FollowedHyperlink"/>
    <w:unhideWhenUsed/>
    <w:rsid w:val="00664CF4"/>
    <w:rPr>
      <w:color w:val="800080"/>
      <w:u w:val="single"/>
    </w:rPr>
  </w:style>
  <w:style w:type="character" w:styleId="CommentReference">
    <w:name w:val="annotation reference"/>
    <w:uiPriority w:val="99"/>
    <w:qFormat/>
    <w:rsid w:val="00664CF4"/>
    <w:rPr>
      <w:sz w:val="16"/>
      <w:szCs w:val="16"/>
    </w:rPr>
  </w:style>
  <w:style w:type="paragraph" w:styleId="CommentText">
    <w:name w:val="annotation text"/>
    <w:basedOn w:val="Normal"/>
    <w:link w:val="CommentTextChar"/>
    <w:uiPriority w:val="99"/>
    <w:qFormat/>
    <w:rsid w:val="00664CF4"/>
  </w:style>
  <w:style w:type="paragraph" w:styleId="CommentSubject">
    <w:name w:val="annotation subject"/>
    <w:basedOn w:val="CommentText"/>
    <w:next w:val="CommentText"/>
    <w:link w:val="CommentSubjectChar"/>
    <w:rsid w:val="00664CF4"/>
    <w:rPr>
      <w:b/>
      <w:bCs/>
    </w:rPr>
  </w:style>
  <w:style w:type="character" w:customStyle="1" w:styleId="Heading1Char">
    <w:name w:val="Heading 1 Char"/>
    <w:link w:val="Heading1"/>
    <w:rsid w:val="00664CF4"/>
    <w:rPr>
      <w:rFonts w:ascii="Arial" w:hAnsi="Arial"/>
      <w:sz w:val="36"/>
      <w:lang w:eastAsia="ja-JP"/>
    </w:rPr>
  </w:style>
  <w:style w:type="paragraph" w:customStyle="1" w:styleId="B1">
    <w:name w:val="B1"/>
    <w:basedOn w:val="List"/>
    <w:link w:val="B1Char1"/>
    <w:rsid w:val="00664CF4"/>
    <w:rPr>
      <w:rFonts w:ascii="Times New Roman" w:hAnsi="Times New Roman"/>
    </w:rPr>
  </w:style>
  <w:style w:type="paragraph" w:customStyle="1" w:styleId="B2">
    <w:name w:val="B2"/>
    <w:basedOn w:val="List2"/>
    <w:link w:val="B2Char"/>
    <w:rsid w:val="00664CF4"/>
    <w:rPr>
      <w:rFonts w:ascii="Times New Roman" w:hAnsi="Times New Roman"/>
    </w:rPr>
  </w:style>
  <w:style w:type="paragraph" w:customStyle="1" w:styleId="B3">
    <w:name w:val="B3"/>
    <w:basedOn w:val="List3"/>
    <w:link w:val="B3Char2"/>
    <w:rsid w:val="00664CF4"/>
    <w:rPr>
      <w:rFonts w:ascii="Times New Roman" w:hAnsi="Times New Roman"/>
    </w:rPr>
  </w:style>
  <w:style w:type="paragraph" w:customStyle="1" w:styleId="B4">
    <w:name w:val="B4"/>
    <w:basedOn w:val="List4"/>
    <w:link w:val="B4Char"/>
    <w:rsid w:val="00664CF4"/>
    <w:rPr>
      <w:rFonts w:ascii="Times New Roman" w:hAnsi="Times New Roman"/>
    </w:rPr>
  </w:style>
  <w:style w:type="paragraph" w:customStyle="1" w:styleId="Proposal">
    <w:name w:val="Proposal"/>
    <w:basedOn w:val="BodyText"/>
    <w:rsid w:val="00664CF4"/>
    <w:pPr>
      <w:numPr>
        <w:numId w:val="3"/>
      </w:numPr>
      <w:tabs>
        <w:tab w:val="clear" w:pos="1304"/>
        <w:tab w:val="left" w:pos="1701"/>
      </w:tabs>
      <w:ind w:left="1701" w:hanging="1701"/>
    </w:pPr>
    <w:rPr>
      <w:b/>
      <w:bCs/>
    </w:rPr>
  </w:style>
  <w:style w:type="character" w:customStyle="1" w:styleId="BodyTextChar">
    <w:name w:val="Body Text Char"/>
    <w:link w:val="BodyText"/>
    <w:rsid w:val="00664CF4"/>
    <w:rPr>
      <w:rFonts w:ascii="Arial" w:hAnsi="Arial"/>
      <w:lang w:eastAsia="zh-CN"/>
    </w:rPr>
  </w:style>
  <w:style w:type="paragraph" w:customStyle="1" w:styleId="B5">
    <w:name w:val="B5"/>
    <w:basedOn w:val="List5"/>
    <w:link w:val="B5Char"/>
    <w:rsid w:val="00664CF4"/>
    <w:rPr>
      <w:rFonts w:ascii="Times New Roman" w:hAnsi="Times New Roman"/>
    </w:rPr>
  </w:style>
  <w:style w:type="paragraph" w:customStyle="1" w:styleId="EX">
    <w:name w:val="EX"/>
    <w:basedOn w:val="Normal"/>
    <w:rsid w:val="00664CF4"/>
    <w:pPr>
      <w:keepLines/>
      <w:ind w:left="1702" w:hanging="1418"/>
    </w:pPr>
  </w:style>
  <w:style w:type="paragraph" w:customStyle="1" w:styleId="EW">
    <w:name w:val="EW"/>
    <w:basedOn w:val="EX"/>
    <w:rsid w:val="00664CF4"/>
    <w:pPr>
      <w:spacing w:after="0"/>
    </w:pPr>
  </w:style>
  <w:style w:type="paragraph" w:customStyle="1" w:styleId="TAL">
    <w:name w:val="TAL"/>
    <w:basedOn w:val="Normal"/>
    <w:link w:val="TALCar"/>
    <w:rsid w:val="00664CF4"/>
    <w:pPr>
      <w:keepNext/>
      <w:keepLines/>
      <w:spacing w:after="0"/>
    </w:pPr>
    <w:rPr>
      <w:rFonts w:ascii="Arial" w:hAnsi="Arial"/>
      <w:sz w:val="18"/>
      <w:lang w:val="x-none" w:eastAsia="x-none"/>
    </w:rPr>
  </w:style>
  <w:style w:type="paragraph" w:customStyle="1" w:styleId="TAC">
    <w:name w:val="TAC"/>
    <w:basedOn w:val="TAL"/>
    <w:rsid w:val="00664CF4"/>
    <w:pPr>
      <w:jc w:val="center"/>
    </w:pPr>
  </w:style>
  <w:style w:type="paragraph" w:customStyle="1" w:styleId="TAH">
    <w:name w:val="TAH"/>
    <w:basedOn w:val="TAC"/>
    <w:link w:val="TAHCar"/>
    <w:rsid w:val="00664CF4"/>
    <w:rPr>
      <w:b/>
    </w:rPr>
  </w:style>
  <w:style w:type="paragraph" w:customStyle="1" w:styleId="TAN">
    <w:name w:val="TAN"/>
    <w:basedOn w:val="TAL"/>
    <w:rsid w:val="00664CF4"/>
    <w:pPr>
      <w:ind w:left="851" w:hanging="851"/>
    </w:pPr>
  </w:style>
  <w:style w:type="paragraph" w:customStyle="1" w:styleId="TAR">
    <w:name w:val="TAR"/>
    <w:basedOn w:val="TAL"/>
    <w:rsid w:val="00664CF4"/>
    <w:pPr>
      <w:jc w:val="right"/>
    </w:pPr>
  </w:style>
  <w:style w:type="paragraph" w:customStyle="1" w:styleId="TH">
    <w:name w:val="TH"/>
    <w:basedOn w:val="Normal"/>
    <w:link w:val="THChar"/>
    <w:rsid w:val="00664CF4"/>
    <w:pPr>
      <w:keepNext/>
      <w:keepLines/>
      <w:spacing w:before="60"/>
      <w:jc w:val="center"/>
    </w:pPr>
    <w:rPr>
      <w:rFonts w:ascii="Arial" w:hAnsi="Arial"/>
      <w:b/>
      <w:lang w:val="x-none" w:eastAsia="x-none"/>
    </w:rPr>
  </w:style>
  <w:style w:type="paragraph" w:customStyle="1" w:styleId="TF">
    <w:name w:val="TF"/>
    <w:basedOn w:val="TH"/>
    <w:link w:val="TFChar"/>
    <w:rsid w:val="00664CF4"/>
    <w:pPr>
      <w:keepNext w:val="0"/>
      <w:spacing w:before="0" w:after="240"/>
    </w:pPr>
  </w:style>
  <w:style w:type="paragraph" w:customStyle="1" w:styleId="TT">
    <w:name w:val="TT"/>
    <w:basedOn w:val="Heading1"/>
    <w:next w:val="Normal"/>
    <w:rsid w:val="00664CF4"/>
    <w:pPr>
      <w:outlineLvl w:val="9"/>
    </w:pPr>
  </w:style>
  <w:style w:type="paragraph" w:customStyle="1" w:styleId="ZA">
    <w:name w:val="ZA"/>
    <w:rsid w:val="00664C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64C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64CF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64C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64CF4"/>
  </w:style>
  <w:style w:type="paragraph" w:customStyle="1" w:styleId="ZH">
    <w:name w:val="ZH"/>
    <w:rsid w:val="00664CF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64C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64CF4"/>
    <w:pPr>
      <w:framePr w:hRule="auto" w:wrap="notBeside" w:y="852"/>
    </w:pPr>
    <w:rPr>
      <w:i w:val="0"/>
      <w:sz w:val="40"/>
    </w:rPr>
  </w:style>
  <w:style w:type="paragraph" w:customStyle="1" w:styleId="ZU">
    <w:name w:val="ZU"/>
    <w:rsid w:val="00664C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64CF4"/>
    <w:pPr>
      <w:framePr w:wrap="notBeside" w:y="16161"/>
    </w:pPr>
  </w:style>
  <w:style w:type="paragraph" w:customStyle="1" w:styleId="FP">
    <w:name w:val="FP"/>
    <w:basedOn w:val="Normal"/>
    <w:rsid w:val="00664CF4"/>
    <w:pPr>
      <w:spacing w:after="0"/>
    </w:pPr>
  </w:style>
  <w:style w:type="paragraph" w:customStyle="1" w:styleId="Observation">
    <w:name w:val="Observation"/>
    <w:basedOn w:val="Proposal"/>
    <w:qFormat/>
    <w:rsid w:val="00664CF4"/>
    <w:pPr>
      <w:numPr>
        <w:numId w:val="13"/>
      </w:numPr>
      <w:ind w:left="1701" w:hanging="1701"/>
    </w:pPr>
    <w:rPr>
      <w:lang w:eastAsia="ja-JP"/>
    </w:rPr>
  </w:style>
  <w:style w:type="paragraph" w:styleId="TableofFigures">
    <w:name w:val="table of figures"/>
    <w:basedOn w:val="BodyText"/>
    <w:next w:val="Normal"/>
    <w:uiPriority w:val="99"/>
    <w:rsid w:val="00664CF4"/>
    <w:pPr>
      <w:ind w:left="1701" w:hanging="1701"/>
      <w:jc w:val="left"/>
    </w:pPr>
    <w:rPr>
      <w:b/>
    </w:rPr>
  </w:style>
  <w:style w:type="character" w:customStyle="1" w:styleId="B1Char1">
    <w:name w:val="B1 Char1"/>
    <w:link w:val="B1"/>
    <w:qFormat/>
    <w:rsid w:val="00664CF4"/>
    <w:rPr>
      <w:rFonts w:ascii="Times New Roman" w:hAnsi="Times New Roman"/>
      <w:lang w:eastAsia="zh-CN"/>
    </w:rPr>
  </w:style>
  <w:style w:type="character" w:customStyle="1" w:styleId="B2Char">
    <w:name w:val="B2 Char"/>
    <w:link w:val="B2"/>
    <w:qFormat/>
    <w:rsid w:val="00664CF4"/>
    <w:rPr>
      <w:rFonts w:ascii="Times New Roman" w:hAnsi="Times New Roman"/>
      <w:lang w:eastAsia="ja-JP"/>
    </w:rPr>
  </w:style>
  <w:style w:type="character" w:customStyle="1" w:styleId="B3Char2">
    <w:name w:val="B3 Char2"/>
    <w:link w:val="B3"/>
    <w:qFormat/>
    <w:rsid w:val="00664CF4"/>
    <w:rPr>
      <w:rFonts w:ascii="Times New Roman" w:hAnsi="Times New Roman"/>
      <w:lang w:eastAsia="ja-JP"/>
    </w:rPr>
  </w:style>
  <w:style w:type="character" w:customStyle="1" w:styleId="B4Char">
    <w:name w:val="B4 Char"/>
    <w:link w:val="B4"/>
    <w:rsid w:val="00664CF4"/>
    <w:rPr>
      <w:rFonts w:ascii="Times New Roman" w:hAnsi="Times New Roman"/>
      <w:lang w:eastAsia="ja-JP"/>
    </w:rPr>
  </w:style>
  <w:style w:type="character" w:customStyle="1" w:styleId="B5Char">
    <w:name w:val="B5 Char"/>
    <w:link w:val="B5"/>
    <w:rsid w:val="00664CF4"/>
    <w:rPr>
      <w:rFonts w:ascii="Times New Roman" w:hAnsi="Times New Roman"/>
      <w:lang w:eastAsia="ja-JP"/>
    </w:rPr>
  </w:style>
  <w:style w:type="paragraph" w:customStyle="1" w:styleId="B6">
    <w:name w:val="B6"/>
    <w:basedOn w:val="B5"/>
    <w:link w:val="B6Char"/>
    <w:rsid w:val="00664CF4"/>
    <w:pPr>
      <w:ind w:left="1985"/>
    </w:pPr>
  </w:style>
  <w:style w:type="character" w:customStyle="1" w:styleId="B6Char">
    <w:name w:val="B6 Char"/>
    <w:link w:val="B6"/>
    <w:rsid w:val="00664CF4"/>
    <w:rPr>
      <w:rFonts w:ascii="Times New Roman" w:hAnsi="Times New Roman"/>
      <w:lang w:eastAsia="ja-JP"/>
    </w:rPr>
  </w:style>
  <w:style w:type="paragraph" w:customStyle="1" w:styleId="B7">
    <w:name w:val="B7"/>
    <w:basedOn w:val="B6"/>
    <w:link w:val="B7Char"/>
    <w:rsid w:val="00664CF4"/>
    <w:pPr>
      <w:ind w:left="2269"/>
    </w:pPr>
  </w:style>
  <w:style w:type="character" w:customStyle="1" w:styleId="B7Char">
    <w:name w:val="B7 Char"/>
    <w:basedOn w:val="B6Char"/>
    <w:link w:val="B7"/>
    <w:rsid w:val="00664CF4"/>
    <w:rPr>
      <w:rFonts w:ascii="Times New Roman" w:hAnsi="Times New Roman"/>
      <w:lang w:eastAsia="ja-JP"/>
    </w:rPr>
  </w:style>
  <w:style w:type="paragraph" w:customStyle="1" w:styleId="B8">
    <w:name w:val="B8"/>
    <w:basedOn w:val="B7"/>
    <w:qFormat/>
    <w:rsid w:val="00664CF4"/>
    <w:pPr>
      <w:ind w:left="2552"/>
    </w:pPr>
  </w:style>
  <w:style w:type="character" w:customStyle="1" w:styleId="BalloonTextChar">
    <w:name w:val="Balloon Text Char"/>
    <w:link w:val="BalloonText"/>
    <w:rsid w:val="00664CF4"/>
    <w:rPr>
      <w:rFonts w:ascii="Segoe UI" w:hAnsi="Segoe UI" w:cs="Segoe UI"/>
      <w:sz w:val="18"/>
      <w:szCs w:val="18"/>
      <w:lang w:eastAsia="ja-JP"/>
    </w:rPr>
  </w:style>
  <w:style w:type="character" w:customStyle="1" w:styleId="CommentTextChar">
    <w:name w:val="Comment Text Char"/>
    <w:link w:val="CommentText"/>
    <w:uiPriority w:val="99"/>
    <w:qFormat/>
    <w:rsid w:val="00664CF4"/>
    <w:rPr>
      <w:rFonts w:ascii="Times New Roman" w:hAnsi="Times New Roman"/>
      <w:lang w:eastAsia="ja-JP"/>
    </w:rPr>
  </w:style>
  <w:style w:type="character" w:customStyle="1" w:styleId="CommentSubjectChar">
    <w:name w:val="Comment Subject Char"/>
    <w:link w:val="CommentSubject"/>
    <w:rsid w:val="00664CF4"/>
    <w:rPr>
      <w:rFonts w:ascii="Times New Roman" w:hAnsi="Times New Roman"/>
      <w:b/>
      <w:bCs/>
      <w:lang w:eastAsia="ja-JP"/>
    </w:rPr>
  </w:style>
  <w:style w:type="paragraph" w:customStyle="1" w:styleId="CRCoverPage">
    <w:name w:val="CR Cover Page"/>
    <w:link w:val="CRCoverPageZchn"/>
    <w:rsid w:val="00664CF4"/>
    <w:pPr>
      <w:spacing w:after="120"/>
    </w:pPr>
    <w:rPr>
      <w:rFonts w:ascii="Arial" w:hAnsi="Arial"/>
      <w:lang w:eastAsia="ko-KR"/>
    </w:rPr>
  </w:style>
  <w:style w:type="character" w:customStyle="1" w:styleId="CRCoverPageZchn">
    <w:name w:val="CR Cover Page Zchn"/>
    <w:link w:val="CRCoverPage"/>
    <w:rsid w:val="00664CF4"/>
    <w:rPr>
      <w:rFonts w:ascii="Arial" w:hAnsi="Arial"/>
      <w:lang w:eastAsia="ko-KR"/>
    </w:rPr>
  </w:style>
  <w:style w:type="paragraph" w:customStyle="1" w:styleId="Doc-text2">
    <w:name w:val="Doc-text2"/>
    <w:basedOn w:val="Normal"/>
    <w:link w:val="Doc-text2Char"/>
    <w:qFormat/>
    <w:rsid w:val="00664CF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64CF4"/>
    <w:rPr>
      <w:rFonts w:ascii="Arial" w:eastAsia="MS Mincho" w:hAnsi="Arial"/>
      <w:szCs w:val="24"/>
      <w:lang w:val="x-none" w:eastAsia="x-none"/>
    </w:rPr>
  </w:style>
  <w:style w:type="character" w:customStyle="1" w:styleId="DocumentMapChar">
    <w:name w:val="Document Map Char"/>
    <w:link w:val="DocumentMap"/>
    <w:rsid w:val="00664CF4"/>
    <w:rPr>
      <w:rFonts w:ascii="Tahoma" w:hAnsi="Tahoma" w:cs="Tahoma"/>
      <w:shd w:val="clear" w:color="auto" w:fill="000080"/>
      <w:lang w:eastAsia="ja-JP"/>
    </w:rPr>
  </w:style>
  <w:style w:type="paragraph" w:customStyle="1" w:styleId="NO">
    <w:name w:val="NO"/>
    <w:basedOn w:val="Normal"/>
    <w:link w:val="NOChar"/>
    <w:rsid w:val="00664CF4"/>
    <w:pPr>
      <w:keepLines/>
      <w:ind w:left="1135" w:hanging="851"/>
    </w:pPr>
  </w:style>
  <w:style w:type="character" w:customStyle="1" w:styleId="NOChar">
    <w:name w:val="NO Char"/>
    <w:link w:val="NO"/>
    <w:qFormat/>
    <w:rsid w:val="00664CF4"/>
    <w:rPr>
      <w:rFonts w:ascii="Times New Roman" w:hAnsi="Times New Roman"/>
      <w:lang w:eastAsia="ja-JP"/>
    </w:rPr>
  </w:style>
  <w:style w:type="character" w:customStyle="1" w:styleId="EditorsNoteChar">
    <w:name w:val="Editor's Note Char"/>
    <w:link w:val="EditorsNote"/>
    <w:rsid w:val="00664CF4"/>
    <w:rPr>
      <w:rFonts w:ascii="Times New Roman" w:hAnsi="Times New Roman"/>
      <w:color w:val="FF0000"/>
      <w:lang w:val="x-none" w:eastAsia="x-none"/>
    </w:rPr>
  </w:style>
  <w:style w:type="paragraph" w:customStyle="1" w:styleId="EmailDiscussion">
    <w:name w:val="EmailDiscussion"/>
    <w:basedOn w:val="Normal"/>
    <w:next w:val="Normal"/>
    <w:rsid w:val="00664CF4"/>
    <w:pPr>
      <w:numPr>
        <w:numId w:val="14"/>
      </w:numPr>
      <w:spacing w:before="40" w:after="0"/>
    </w:pPr>
    <w:rPr>
      <w:rFonts w:ascii="Arial" w:eastAsia="MS Mincho" w:hAnsi="Arial"/>
      <w:b/>
      <w:szCs w:val="24"/>
      <w:lang w:eastAsia="en-GB"/>
    </w:rPr>
  </w:style>
  <w:style w:type="character" w:styleId="Emphasis">
    <w:name w:val="Emphasis"/>
    <w:qFormat/>
    <w:rsid w:val="00664CF4"/>
    <w:rPr>
      <w:i/>
      <w:iCs/>
    </w:rPr>
  </w:style>
  <w:style w:type="paragraph" w:customStyle="1" w:styleId="FigureTitle">
    <w:name w:val="Figure_Title"/>
    <w:basedOn w:val="Normal"/>
    <w:next w:val="Normal"/>
    <w:rsid w:val="00664CF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64CF4"/>
    <w:rPr>
      <w:rFonts w:ascii="Arial" w:hAnsi="Arial"/>
      <w:b/>
      <w:noProof/>
      <w:sz w:val="18"/>
      <w:lang w:eastAsia="ja-JP"/>
    </w:rPr>
  </w:style>
  <w:style w:type="character" w:customStyle="1" w:styleId="FooterChar">
    <w:name w:val="Footer Char"/>
    <w:link w:val="Footer"/>
    <w:rsid w:val="00664CF4"/>
    <w:rPr>
      <w:rFonts w:ascii="Arial" w:hAnsi="Arial"/>
      <w:b/>
      <w:i/>
      <w:noProof/>
      <w:sz w:val="18"/>
      <w:lang w:eastAsia="ja-JP"/>
    </w:rPr>
  </w:style>
  <w:style w:type="character" w:customStyle="1" w:styleId="FootnoteTextChar">
    <w:name w:val="Footnote Text Char"/>
    <w:link w:val="FootnoteText"/>
    <w:rsid w:val="00664CF4"/>
    <w:rPr>
      <w:rFonts w:ascii="Times New Roman" w:hAnsi="Times New Roman"/>
      <w:sz w:val="16"/>
      <w:lang w:eastAsia="ja-JP"/>
    </w:rPr>
  </w:style>
  <w:style w:type="paragraph" w:customStyle="1" w:styleId="Guidance">
    <w:name w:val="Guidance"/>
    <w:basedOn w:val="Normal"/>
    <w:rsid w:val="00664CF4"/>
    <w:rPr>
      <w:i/>
      <w:color w:val="0000FF"/>
    </w:rPr>
  </w:style>
  <w:style w:type="character" w:customStyle="1" w:styleId="Heading2Char">
    <w:name w:val="Heading 2 Char"/>
    <w:link w:val="Heading2"/>
    <w:rsid w:val="00664CF4"/>
    <w:rPr>
      <w:rFonts w:ascii="Arial" w:hAnsi="Arial"/>
      <w:sz w:val="32"/>
      <w:lang w:eastAsia="ja-JP"/>
    </w:rPr>
  </w:style>
  <w:style w:type="character" w:customStyle="1" w:styleId="Heading3Char">
    <w:name w:val="Heading 3 Char"/>
    <w:link w:val="Heading3"/>
    <w:rsid w:val="00664CF4"/>
    <w:rPr>
      <w:rFonts w:ascii="Arial" w:hAnsi="Arial"/>
      <w:sz w:val="28"/>
      <w:lang w:eastAsia="ja-JP"/>
    </w:rPr>
  </w:style>
  <w:style w:type="character" w:customStyle="1" w:styleId="Heading4Char">
    <w:name w:val="Heading 4 Char"/>
    <w:link w:val="Heading4"/>
    <w:rsid w:val="00664CF4"/>
    <w:rPr>
      <w:rFonts w:ascii="Arial" w:hAnsi="Arial"/>
      <w:sz w:val="24"/>
      <w:lang w:eastAsia="ja-JP"/>
    </w:rPr>
  </w:style>
  <w:style w:type="character" w:customStyle="1" w:styleId="Heading5Char">
    <w:name w:val="Heading 5 Char"/>
    <w:link w:val="Heading5"/>
    <w:rsid w:val="00664CF4"/>
    <w:rPr>
      <w:rFonts w:ascii="Arial" w:hAnsi="Arial"/>
      <w:sz w:val="22"/>
      <w:lang w:eastAsia="ja-JP"/>
    </w:rPr>
  </w:style>
  <w:style w:type="paragraph" w:customStyle="1" w:styleId="H6">
    <w:name w:val="H6"/>
    <w:basedOn w:val="Heading5"/>
    <w:next w:val="Normal"/>
    <w:rsid w:val="00664CF4"/>
    <w:pPr>
      <w:ind w:left="1985" w:hanging="1985"/>
      <w:outlineLvl w:val="9"/>
    </w:pPr>
    <w:rPr>
      <w:sz w:val="20"/>
    </w:rPr>
  </w:style>
  <w:style w:type="character" w:customStyle="1" w:styleId="Heading6Char">
    <w:name w:val="Heading 6 Char"/>
    <w:link w:val="Heading6"/>
    <w:rsid w:val="00664CF4"/>
    <w:rPr>
      <w:rFonts w:ascii="Arial" w:hAnsi="Arial"/>
      <w:lang w:eastAsia="ja-JP"/>
    </w:rPr>
  </w:style>
  <w:style w:type="character" w:customStyle="1" w:styleId="Heading7Char">
    <w:name w:val="Heading 7 Char"/>
    <w:link w:val="Heading7"/>
    <w:rsid w:val="00664CF4"/>
    <w:rPr>
      <w:rFonts w:ascii="Arial" w:hAnsi="Arial"/>
      <w:lang w:eastAsia="ja-JP"/>
    </w:rPr>
  </w:style>
  <w:style w:type="character" w:customStyle="1" w:styleId="Heading8Char">
    <w:name w:val="Heading 8 Char"/>
    <w:link w:val="Heading8"/>
    <w:rsid w:val="00664CF4"/>
    <w:rPr>
      <w:rFonts w:ascii="Arial" w:hAnsi="Arial"/>
      <w:sz w:val="36"/>
      <w:lang w:eastAsia="ja-JP"/>
    </w:rPr>
  </w:style>
  <w:style w:type="character" w:customStyle="1" w:styleId="Heading9Char">
    <w:name w:val="Heading 9 Char"/>
    <w:link w:val="Heading9"/>
    <w:rsid w:val="00664CF4"/>
    <w:rPr>
      <w:rFonts w:ascii="Arial" w:hAnsi="Arial"/>
      <w:sz w:val="36"/>
      <w:lang w:eastAsia="ja-JP"/>
    </w:rPr>
  </w:style>
  <w:style w:type="character" w:styleId="HTMLCode">
    <w:name w:val="HTML Code"/>
    <w:uiPriority w:val="99"/>
    <w:unhideWhenUsed/>
    <w:rsid w:val="00664CF4"/>
    <w:rPr>
      <w:rFonts w:ascii="Courier New" w:eastAsia="Times New Roman" w:hAnsi="Courier New" w:cs="Courier New"/>
      <w:sz w:val="20"/>
      <w:szCs w:val="20"/>
    </w:rPr>
  </w:style>
  <w:style w:type="paragraph" w:styleId="IndexHeading">
    <w:name w:val="index heading"/>
    <w:basedOn w:val="Normal"/>
    <w:next w:val="Normal"/>
    <w:rsid w:val="00664CF4"/>
    <w:pPr>
      <w:pBdr>
        <w:top w:val="single" w:sz="12" w:space="0" w:color="auto"/>
      </w:pBdr>
      <w:spacing w:before="360" w:after="240"/>
    </w:pPr>
    <w:rPr>
      <w:b/>
      <w:i/>
      <w:sz w:val="26"/>
      <w:lang w:eastAsia="en-GB"/>
    </w:rPr>
  </w:style>
  <w:style w:type="paragraph" w:customStyle="1" w:styleId="LD">
    <w:name w:val="LD"/>
    <w:rsid w:val="00664CF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64CF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64CF4"/>
    <w:rPr>
      <w:rFonts w:ascii="Calibri" w:eastAsia="Calibri" w:hAnsi="Calibri"/>
      <w:sz w:val="22"/>
      <w:szCs w:val="22"/>
      <w:lang w:val="x-none" w:eastAsia="en-US"/>
    </w:rPr>
  </w:style>
  <w:style w:type="paragraph" w:customStyle="1" w:styleId="NF">
    <w:name w:val="NF"/>
    <w:basedOn w:val="NO"/>
    <w:rsid w:val="00664CF4"/>
    <w:pPr>
      <w:keepNext/>
      <w:spacing w:after="0"/>
    </w:pPr>
    <w:rPr>
      <w:rFonts w:ascii="Arial" w:hAnsi="Arial"/>
      <w:sz w:val="18"/>
    </w:rPr>
  </w:style>
  <w:style w:type="paragraph" w:customStyle="1" w:styleId="NW">
    <w:name w:val="NW"/>
    <w:basedOn w:val="NO"/>
    <w:rsid w:val="00664CF4"/>
    <w:pPr>
      <w:spacing w:after="0"/>
    </w:pPr>
  </w:style>
  <w:style w:type="paragraph" w:customStyle="1" w:styleId="PL">
    <w:name w:val="PL"/>
    <w:link w:val="PLChar"/>
    <w:qFormat/>
    <w:rsid w:val="00664C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64CF4"/>
    <w:rPr>
      <w:rFonts w:ascii="Courier New" w:eastAsia="Batang" w:hAnsi="Courier New"/>
      <w:noProof/>
      <w:sz w:val="16"/>
      <w:shd w:val="clear" w:color="auto" w:fill="E6E6E6"/>
      <w:lang w:eastAsia="sv-SE"/>
    </w:rPr>
  </w:style>
  <w:style w:type="paragraph" w:styleId="PlainText">
    <w:name w:val="Plain Text"/>
    <w:basedOn w:val="Normal"/>
    <w:link w:val="PlainTextChar"/>
    <w:rsid w:val="00664CF4"/>
    <w:rPr>
      <w:rFonts w:ascii="Courier New" w:hAnsi="Courier New"/>
      <w:lang w:val="nb-NO"/>
    </w:rPr>
  </w:style>
  <w:style w:type="character" w:customStyle="1" w:styleId="PlainTextChar">
    <w:name w:val="Plain Text Char"/>
    <w:link w:val="PlainText"/>
    <w:rsid w:val="00664CF4"/>
    <w:rPr>
      <w:rFonts w:ascii="Courier New" w:hAnsi="Courier New"/>
      <w:lang w:val="nb-NO" w:eastAsia="ja-JP"/>
    </w:rPr>
  </w:style>
  <w:style w:type="character" w:styleId="Strong">
    <w:name w:val="Strong"/>
    <w:uiPriority w:val="22"/>
    <w:qFormat/>
    <w:rsid w:val="00664CF4"/>
    <w:rPr>
      <w:b/>
      <w:bCs/>
    </w:rPr>
  </w:style>
  <w:style w:type="table" w:styleId="TableGrid">
    <w:name w:val="Table Grid"/>
    <w:basedOn w:val="TableNormal"/>
    <w:uiPriority w:val="39"/>
    <w:rsid w:val="00664CF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64CF4"/>
    <w:rPr>
      <w:rFonts w:ascii="Arial" w:hAnsi="Arial"/>
      <w:sz w:val="18"/>
      <w:lang w:val="x-none" w:eastAsia="x-none"/>
    </w:rPr>
  </w:style>
  <w:style w:type="character" w:customStyle="1" w:styleId="TAHCar">
    <w:name w:val="TAH Car"/>
    <w:link w:val="TAH"/>
    <w:locked/>
    <w:rsid w:val="00664CF4"/>
    <w:rPr>
      <w:rFonts w:ascii="Arial" w:hAnsi="Arial"/>
      <w:b/>
      <w:sz w:val="18"/>
      <w:lang w:val="x-none" w:eastAsia="x-none"/>
    </w:rPr>
  </w:style>
  <w:style w:type="character" w:customStyle="1" w:styleId="THChar">
    <w:name w:val="TH Char"/>
    <w:link w:val="TH"/>
    <w:rsid w:val="00664CF4"/>
    <w:rPr>
      <w:rFonts w:ascii="Arial" w:hAnsi="Arial"/>
      <w:b/>
      <w:lang w:val="x-none" w:eastAsia="x-none"/>
    </w:rPr>
  </w:style>
  <w:style w:type="paragraph" w:customStyle="1" w:styleId="TAJ">
    <w:name w:val="TAJ"/>
    <w:basedOn w:val="TH"/>
    <w:rsid w:val="00664CF4"/>
  </w:style>
  <w:style w:type="paragraph" w:customStyle="1" w:styleId="TALCharChar">
    <w:name w:val="TAL Char Char"/>
    <w:basedOn w:val="Normal"/>
    <w:link w:val="TALCharCharChar"/>
    <w:rsid w:val="00664CF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64CF4"/>
    <w:rPr>
      <w:rFonts w:ascii="Arial" w:eastAsia="Malgun Gothic" w:hAnsi="Arial"/>
      <w:sz w:val="18"/>
      <w:lang w:val="x-none" w:eastAsia="x-none"/>
    </w:rPr>
  </w:style>
  <w:style w:type="character" w:customStyle="1" w:styleId="TFChar">
    <w:name w:val="TF Char"/>
    <w:link w:val="TF"/>
    <w:rsid w:val="00664CF4"/>
    <w:rPr>
      <w:rFonts w:ascii="Arial" w:hAnsi="Arial"/>
      <w:b/>
      <w:lang w:val="x-none" w:eastAsia="x-none"/>
    </w:rPr>
  </w:style>
  <w:style w:type="paragraph" w:styleId="ListContinue">
    <w:name w:val="List Continue"/>
    <w:basedOn w:val="Normal"/>
    <w:rsid w:val="00664CF4"/>
    <w:pPr>
      <w:spacing w:after="120"/>
      <w:ind w:left="283"/>
      <w:contextualSpacing/>
    </w:pPr>
    <w:rPr>
      <w:rFonts w:ascii="Arial" w:hAnsi="Arial"/>
    </w:rPr>
  </w:style>
  <w:style w:type="paragraph" w:styleId="ListContinue2">
    <w:name w:val="List Continue 2"/>
    <w:basedOn w:val="Normal"/>
    <w:rsid w:val="00664CF4"/>
    <w:pPr>
      <w:spacing w:after="120"/>
      <w:ind w:left="566"/>
      <w:contextualSpacing/>
    </w:pPr>
    <w:rPr>
      <w:rFonts w:ascii="Arial" w:hAnsi="Arial"/>
    </w:rPr>
  </w:style>
  <w:style w:type="paragraph" w:styleId="ListNumber3">
    <w:name w:val="List Number 3"/>
    <w:basedOn w:val="ListNumber2"/>
    <w:rsid w:val="00664CF4"/>
    <w:pPr>
      <w:numPr>
        <w:numId w:val="10"/>
      </w:numPr>
      <w:contextualSpacing/>
    </w:pPr>
  </w:style>
  <w:style w:type="paragraph" w:customStyle="1" w:styleId="Doc-title">
    <w:name w:val="Doc-title"/>
    <w:basedOn w:val="Normal"/>
    <w:next w:val="Doc-text2"/>
    <w:link w:val="Doc-titleChar"/>
    <w:qFormat/>
    <w:rsid w:val="00AD60D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AD60D7"/>
    <w:rPr>
      <w:rFonts w:ascii="Arial" w:eastAsia="MS Mincho" w:hAnsi="Arial"/>
      <w:noProof/>
      <w:szCs w:val="24"/>
    </w:rPr>
  </w:style>
  <w:style w:type="paragraph" w:customStyle="1" w:styleId="Agreement">
    <w:name w:val="Agreement"/>
    <w:basedOn w:val="Normal"/>
    <w:next w:val="Doc-text2"/>
    <w:qFormat/>
    <w:rsid w:val="00AD60D7"/>
    <w:pPr>
      <w:numPr>
        <w:numId w:val="2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3376">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304745546">
      <w:bodyDiv w:val="1"/>
      <w:marLeft w:val="0"/>
      <w:marRight w:val="0"/>
      <w:marTop w:val="0"/>
      <w:marBottom w:val="0"/>
      <w:divBdr>
        <w:top w:val="none" w:sz="0" w:space="0" w:color="auto"/>
        <w:left w:val="none" w:sz="0" w:space="0" w:color="auto"/>
        <w:bottom w:val="none" w:sz="0" w:space="0" w:color="auto"/>
        <w:right w:val="none" w:sz="0" w:space="0" w:color="auto"/>
      </w:divBdr>
    </w:div>
    <w:div w:id="1473599970">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workfiles\RAN\RAN2\RAN2_105bis\docs\R2-190476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5NUHHDQN7SK2-1476151046-44237</_dlc_DocId>
    <_dlc_DocIdUrl xmlns="f166a696-7b5b-4ccd-9f0c-ffde0cceec81">
      <Url>https://ericsson.sharepoint.com/sites/star/_layouts/15/DocIdRedir.aspx?ID=5NUHHDQN7SK2-1476151046-44237</Url>
      <Description>5NUHHDQN7SK2-1476151046-44237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E6EE5-B6AA-476A-B6E5-180E9885C7BE}">
  <ds:schemaRefs>
    <ds:schemaRef ds:uri="Microsoft.SharePoint.Taxonomy.ContentTypeSync"/>
  </ds:schemaRefs>
</ds:datastoreItem>
</file>

<file path=customXml/itemProps2.xml><?xml version="1.0" encoding="utf-8"?>
<ds:datastoreItem xmlns:ds="http://schemas.openxmlformats.org/officeDocument/2006/customXml" ds:itemID="{4C326970-59DE-4F9C-A5A4-F677B3BF2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5B7AA4-DCD0-4734-8182-0CC520CE9CC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8AC39-EBFC-4FD2-939E-C2984BA30503}">
  <ds:schemaRefs>
    <ds:schemaRef ds:uri="http://schemas.microsoft.com/sharepoint/v3/contenttype/forms"/>
  </ds:schemaRefs>
</ds:datastoreItem>
</file>

<file path=customXml/itemProps5.xml><?xml version="1.0" encoding="utf-8"?>
<ds:datastoreItem xmlns:ds="http://schemas.openxmlformats.org/officeDocument/2006/customXml" ds:itemID="{3E2616CF-6AAD-4665-A0C4-21392F3679BE}">
  <ds:schemaRefs>
    <ds:schemaRef ds:uri="http://schemas.microsoft.com/sharepoint/events"/>
  </ds:schemaRefs>
</ds:datastoreItem>
</file>

<file path=customXml/itemProps6.xml><?xml version="1.0" encoding="utf-8"?>
<ds:datastoreItem xmlns:ds="http://schemas.openxmlformats.org/officeDocument/2006/customXml" ds:itemID="{3681D7EF-F74A-4BFB-8FC9-54CC9CEA5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1098</TotalTime>
  <Pages>3</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30</cp:revision>
  <cp:lastPrinted>2008-01-31T07:09:00Z</cp:lastPrinted>
  <dcterms:created xsi:type="dcterms:W3CDTF">2019-03-24T16:17:00Z</dcterms:created>
  <dcterms:modified xsi:type="dcterms:W3CDTF">2019-05-07T23:36:00Z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685a8f4e-be96-45ab-8c5c-b6120c978082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AuthorIds_UIVersion_512">
    <vt:lpwstr>326</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326</vt:lpwstr>
  </property>
  <property fmtid="{D5CDD505-2E9C-101B-9397-08002B2CF9AE}" pid="16" name="AuthorIds_UIVersion_2560">
    <vt:lpwstr>326</vt:lpwstr>
  </property>
</Properties>
</file>